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CD265C3" w14:textId="77777777" w:rsidR="00A60FB3" w:rsidRDefault="00A60FB3" w:rsidP="00A60FB3">
      <w:pPr>
        <w:spacing w:after="160" w:line="480" w:lineRule="auto"/>
        <w:jc w:val="center"/>
        <w:rPr>
          <w:rFonts w:ascii="Times New Roman" w:hAnsi="Times New Roman"/>
          <w:sz w:val="24"/>
          <w:szCs w:val="24"/>
        </w:rPr>
      </w:pPr>
    </w:p>
    <w:p w14:paraId="6E96CE77" w14:textId="77777777" w:rsidR="00A60FB3" w:rsidRDefault="00A60FB3" w:rsidP="00A60FB3">
      <w:pPr>
        <w:spacing w:after="160" w:line="480" w:lineRule="auto"/>
        <w:jc w:val="center"/>
        <w:rPr>
          <w:rFonts w:ascii="Times New Roman" w:hAnsi="Times New Roman"/>
          <w:sz w:val="24"/>
          <w:szCs w:val="24"/>
        </w:rPr>
      </w:pPr>
    </w:p>
    <w:p w14:paraId="651936E5" w14:textId="77777777" w:rsidR="00A60FB3" w:rsidRDefault="00A60FB3" w:rsidP="00A60FB3">
      <w:pPr>
        <w:spacing w:after="160" w:line="480" w:lineRule="auto"/>
        <w:jc w:val="center"/>
        <w:rPr>
          <w:rFonts w:ascii="Times New Roman" w:hAnsi="Times New Roman"/>
          <w:sz w:val="24"/>
          <w:szCs w:val="24"/>
        </w:rPr>
      </w:pPr>
    </w:p>
    <w:p w14:paraId="0E961CA5" w14:textId="6367AEAC" w:rsidR="00B56159" w:rsidRDefault="00676B0A" w:rsidP="00676B0A">
      <w:pPr>
        <w:jc w:val="center"/>
        <w:rPr>
          <w:rFonts w:ascii="Times New Roman" w:hAnsi="Times New Roman"/>
          <w:sz w:val="24"/>
          <w:szCs w:val="24"/>
        </w:rPr>
      </w:pPr>
      <w:r w:rsidRPr="00676B0A">
        <w:rPr>
          <w:rFonts w:ascii="Times New Roman" w:hAnsi="Times New Roman"/>
          <w:sz w:val="24"/>
          <w:szCs w:val="24"/>
        </w:rPr>
        <w:t xml:space="preserve">Human Trafficking: Identifying and Recognizing Limiting Factors </w:t>
      </w:r>
    </w:p>
    <w:p w14:paraId="341360EE" w14:textId="77777777" w:rsidR="00AB20BA" w:rsidRDefault="00AB20BA" w:rsidP="00B56159">
      <w:pPr>
        <w:spacing w:after="0" w:line="480" w:lineRule="auto"/>
        <w:ind w:firstLine="720"/>
        <w:jc w:val="center"/>
        <w:rPr>
          <w:rFonts w:ascii="Times New Roman" w:hAnsi="Times New Roman"/>
          <w:bCs/>
          <w:sz w:val="24"/>
          <w:szCs w:val="24"/>
        </w:rPr>
      </w:pPr>
    </w:p>
    <w:p w14:paraId="1D91EDE9" w14:textId="69852618" w:rsidR="00B56159" w:rsidRPr="00B56159" w:rsidRDefault="00B56159" w:rsidP="00B56159">
      <w:pPr>
        <w:spacing w:after="0" w:line="480" w:lineRule="auto"/>
        <w:ind w:firstLine="720"/>
        <w:jc w:val="center"/>
        <w:rPr>
          <w:rFonts w:ascii="Times New Roman" w:hAnsi="Times New Roman"/>
          <w:bCs/>
          <w:sz w:val="24"/>
          <w:szCs w:val="24"/>
        </w:rPr>
      </w:pPr>
      <w:r w:rsidRPr="00B56159">
        <w:rPr>
          <w:rFonts w:ascii="Times New Roman" w:hAnsi="Times New Roman"/>
          <w:bCs/>
          <w:sz w:val="24"/>
          <w:szCs w:val="24"/>
        </w:rPr>
        <w:t>Brandon Walker</w:t>
      </w:r>
    </w:p>
    <w:p w14:paraId="0260C523" w14:textId="77777777" w:rsidR="00B56159" w:rsidRPr="00B56159" w:rsidRDefault="00B56159" w:rsidP="00B56159">
      <w:pPr>
        <w:spacing w:after="0" w:line="480" w:lineRule="auto"/>
        <w:ind w:firstLine="720"/>
        <w:jc w:val="center"/>
        <w:rPr>
          <w:rFonts w:ascii="Times New Roman" w:hAnsi="Times New Roman"/>
          <w:bCs/>
          <w:sz w:val="24"/>
          <w:szCs w:val="24"/>
        </w:rPr>
      </w:pPr>
      <w:r w:rsidRPr="00B56159">
        <w:rPr>
          <w:rFonts w:ascii="Times New Roman" w:hAnsi="Times New Roman"/>
          <w:bCs/>
          <w:sz w:val="24"/>
          <w:szCs w:val="24"/>
        </w:rPr>
        <w:t>American Military University</w:t>
      </w:r>
    </w:p>
    <w:p w14:paraId="557779C0" w14:textId="77777777" w:rsidR="00B56159" w:rsidRPr="00B56159" w:rsidRDefault="00B56159" w:rsidP="00B56159">
      <w:pPr>
        <w:spacing w:after="0" w:line="480" w:lineRule="auto"/>
        <w:ind w:firstLine="720"/>
        <w:jc w:val="center"/>
        <w:rPr>
          <w:rFonts w:ascii="Times New Roman" w:hAnsi="Times New Roman"/>
          <w:bCs/>
          <w:sz w:val="24"/>
          <w:szCs w:val="24"/>
        </w:rPr>
      </w:pPr>
      <w:r w:rsidRPr="00B56159">
        <w:rPr>
          <w:rFonts w:ascii="Times New Roman" w:hAnsi="Times New Roman"/>
          <w:bCs/>
          <w:sz w:val="24"/>
          <w:szCs w:val="24"/>
        </w:rPr>
        <w:t>HLSS498: Senior Seminar in Homeland Security</w:t>
      </w:r>
    </w:p>
    <w:p w14:paraId="638690C5" w14:textId="77777777" w:rsidR="00B56159" w:rsidRPr="00B56159" w:rsidRDefault="00B56159" w:rsidP="00B56159">
      <w:pPr>
        <w:spacing w:after="0" w:line="480" w:lineRule="auto"/>
        <w:ind w:firstLine="720"/>
        <w:jc w:val="center"/>
        <w:rPr>
          <w:rFonts w:ascii="Times New Roman" w:hAnsi="Times New Roman"/>
          <w:bCs/>
          <w:sz w:val="24"/>
          <w:szCs w:val="24"/>
        </w:rPr>
      </w:pPr>
      <w:r w:rsidRPr="00B56159">
        <w:rPr>
          <w:rFonts w:ascii="Times New Roman" w:hAnsi="Times New Roman"/>
          <w:bCs/>
          <w:sz w:val="24"/>
          <w:szCs w:val="24"/>
        </w:rPr>
        <w:t>Dr. Cheryl Ann Seminara</w:t>
      </w:r>
    </w:p>
    <w:p w14:paraId="041C41CA" w14:textId="1777C8F0" w:rsidR="00A60FB3" w:rsidRDefault="00B56159" w:rsidP="00B56159">
      <w:pPr>
        <w:spacing w:after="0" w:line="480" w:lineRule="auto"/>
        <w:ind w:firstLine="720"/>
        <w:jc w:val="center"/>
        <w:rPr>
          <w:rFonts w:ascii="Times New Roman" w:hAnsi="Times New Roman"/>
          <w:bCs/>
          <w:sz w:val="24"/>
          <w:szCs w:val="24"/>
        </w:rPr>
      </w:pPr>
      <w:r w:rsidRPr="00B56159">
        <w:rPr>
          <w:rFonts w:ascii="Times New Roman" w:hAnsi="Times New Roman"/>
          <w:bCs/>
          <w:sz w:val="24"/>
          <w:szCs w:val="24"/>
        </w:rPr>
        <w:t>07/</w:t>
      </w:r>
      <w:r w:rsidR="00AB20BA">
        <w:rPr>
          <w:rFonts w:ascii="Times New Roman" w:hAnsi="Times New Roman"/>
          <w:bCs/>
          <w:sz w:val="24"/>
          <w:szCs w:val="24"/>
        </w:rPr>
        <w:t>26</w:t>
      </w:r>
      <w:r w:rsidRPr="00B56159">
        <w:rPr>
          <w:rFonts w:ascii="Times New Roman" w:hAnsi="Times New Roman"/>
          <w:bCs/>
          <w:sz w:val="24"/>
          <w:szCs w:val="24"/>
        </w:rPr>
        <w:t>/2021</w:t>
      </w:r>
    </w:p>
    <w:p w14:paraId="4B149110" w14:textId="77777777" w:rsidR="00024AB0" w:rsidRDefault="00024AB0" w:rsidP="00024AB0">
      <w:pPr>
        <w:spacing w:after="0" w:line="240" w:lineRule="auto"/>
        <w:rPr>
          <w:sz w:val="20"/>
          <w:szCs w:val="20"/>
        </w:rPr>
      </w:pPr>
    </w:p>
    <w:p w14:paraId="6F0DF2DE" w14:textId="77777777" w:rsidR="00024AB0" w:rsidRDefault="00024AB0" w:rsidP="00024AB0">
      <w:pPr>
        <w:spacing w:after="0" w:line="240" w:lineRule="auto"/>
        <w:rPr>
          <w:sz w:val="20"/>
          <w:szCs w:val="20"/>
        </w:rPr>
      </w:pPr>
    </w:p>
    <w:p w14:paraId="052B299C" w14:textId="77777777" w:rsidR="00024AB0" w:rsidRDefault="00024AB0" w:rsidP="00024AB0">
      <w:pPr>
        <w:spacing w:after="0" w:line="240" w:lineRule="auto"/>
        <w:rPr>
          <w:sz w:val="20"/>
          <w:szCs w:val="20"/>
        </w:rPr>
      </w:pPr>
    </w:p>
    <w:p w14:paraId="2400B10D" w14:textId="40BA9210" w:rsidR="00245472" w:rsidRPr="00B56159" w:rsidRDefault="00B56159" w:rsidP="00184F7C">
      <w:pPr>
        <w:spacing w:after="0" w:line="480" w:lineRule="auto"/>
        <w:jc w:val="center"/>
        <w:rPr>
          <w:rStyle w:val="Normal"/>
          <w:sz w:val="20"/>
          <w:szCs w:val="20"/>
        </w:rPr>
      </w:pPr>
      <w:r>
        <w:rPr>
          <w:sz w:val="20"/>
          <w:szCs w:val="20"/>
        </w:rPr>
        <w:br w:type="page"/>
      </w:r>
      <w:r w:rsidR="00245472" w:rsidRPr="004328F6">
        <w:rPr>
          <w:rFonts w:ascii="Times New Roman" w:hAnsi="Times New Roman"/>
          <w:b/>
          <w:sz w:val="24"/>
          <w:szCs w:val="24"/>
        </w:rPr>
        <w:lastRenderedPageBreak/>
        <w:t>Abstract</w:t>
      </w:r>
    </w:p>
    <w:p w14:paraId="4994F8BE" w14:textId="49866B07" w:rsidR="00C87278" w:rsidRDefault="008E65A9" w:rsidP="00184F7C">
      <w:pPr>
        <w:pStyle w:val="NormalWeb"/>
        <w:spacing w:before="0" w:beforeAutospacing="0" w:after="0" w:afterAutospacing="0" w:line="480" w:lineRule="auto"/>
        <w:rPr>
          <w:color w:val="0E101A"/>
        </w:rPr>
      </w:pPr>
      <w:r>
        <w:rPr>
          <w:color w:val="0E101A"/>
        </w:rPr>
        <w:tab/>
      </w:r>
      <w:r w:rsidR="00C87278">
        <w:rPr>
          <w:color w:val="0E101A"/>
        </w:rPr>
        <w:t>Trafficking includes force, deception, or coercion to acquire certain acts of labor or commercial sex. Traffickers employ force, fraud, or pressure to entice and compel their victims into work or commercial sexual exploitation.</w:t>
      </w:r>
      <w:r w:rsidR="00020CC9">
        <w:rPr>
          <w:color w:val="0E101A"/>
        </w:rPr>
        <w:t xml:space="preserve"> </w:t>
      </w:r>
      <w:r w:rsidR="00C87278">
        <w:rPr>
          <w:color w:val="0E101A"/>
        </w:rPr>
        <w:t>No population is immune from the traffickers' ever-present danger. Human traffickers are motivated by avarice, driven by quotas, free of human rights, prey on vulnerable people, and harm their victims' psychological and physical well-being. The scope of economic and social effects on society is unclear and needs more study on how community care, procedures, and changes in formal curricula may be determined and guided. This exercise emphasizes issues and methods of detecting and preventing human trafficking.</w:t>
      </w:r>
    </w:p>
    <w:p w14:paraId="731773A0" w14:textId="77777777" w:rsidR="00C87278" w:rsidRDefault="00C87278" w:rsidP="00C87278">
      <w:pPr>
        <w:pStyle w:val="NormalWeb"/>
        <w:spacing w:before="0" w:beforeAutospacing="0" w:after="0" w:afterAutospacing="0" w:line="480" w:lineRule="auto"/>
        <w:rPr>
          <w:color w:val="0E101A"/>
        </w:rPr>
      </w:pPr>
      <w:r>
        <w:rPr>
          <w:color w:val="0E101A"/>
        </w:rPr>
        <w:t> </w:t>
      </w:r>
    </w:p>
    <w:p w14:paraId="65BBC2D3"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6F2E02AC"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53298183"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7A5A5055"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75C8D399"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346A8533"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7584CFAA"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031F9A4F"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6E6F6B63"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4377B8FE"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6300B4C6"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2D23FB3A"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09387096" w14:textId="77777777" w:rsidR="00D26E72" w:rsidRDefault="00D26E72" w:rsidP="00F748E4">
      <w:pPr>
        <w:pStyle w:val="NormalWeb"/>
        <w:spacing w:before="0" w:beforeAutospacing="0" w:after="0" w:afterAutospacing="0" w:line="480" w:lineRule="auto"/>
        <w:ind w:firstLine="720"/>
        <w:rPr>
          <w:rStyle w:val="Strong"/>
          <w:rFonts w:ascii="Times New Roman" w:eastAsia="Times New Roman" w:hAnsi="Times New Roman"/>
          <w:color w:val="0E101A"/>
        </w:rPr>
      </w:pPr>
    </w:p>
    <w:p w14:paraId="5543D174" w14:textId="15DE9E36" w:rsidR="00C87278" w:rsidRDefault="00C87278" w:rsidP="00F27509">
      <w:pPr>
        <w:pStyle w:val="NormalWeb"/>
        <w:spacing w:before="0" w:beforeAutospacing="0" w:after="0" w:afterAutospacing="0" w:line="480" w:lineRule="auto"/>
        <w:ind w:firstLine="720"/>
        <w:jc w:val="center"/>
        <w:rPr>
          <w:color w:val="0E101A"/>
        </w:rPr>
      </w:pPr>
      <w:r>
        <w:rPr>
          <w:rStyle w:val="Strong"/>
          <w:rFonts w:ascii="Times New Roman" w:eastAsia="Times New Roman" w:hAnsi="Times New Roman"/>
          <w:color w:val="0E101A"/>
        </w:rPr>
        <w:lastRenderedPageBreak/>
        <w:t xml:space="preserve">Indicators </w:t>
      </w:r>
      <w:r w:rsidR="00F27509">
        <w:rPr>
          <w:rStyle w:val="Strong"/>
          <w:rFonts w:ascii="Times New Roman" w:eastAsia="Times New Roman" w:hAnsi="Times New Roman"/>
          <w:color w:val="0E101A"/>
        </w:rPr>
        <w:t>I</w:t>
      </w:r>
      <w:r>
        <w:rPr>
          <w:rStyle w:val="Strong"/>
          <w:rFonts w:ascii="Times New Roman" w:eastAsia="Times New Roman" w:hAnsi="Times New Roman"/>
          <w:color w:val="0E101A"/>
        </w:rPr>
        <w:t>dentify</w:t>
      </w:r>
      <w:r w:rsidR="00F27509">
        <w:rPr>
          <w:rStyle w:val="Strong"/>
          <w:rFonts w:ascii="Times New Roman" w:eastAsia="Times New Roman" w:hAnsi="Times New Roman"/>
          <w:color w:val="0E101A"/>
        </w:rPr>
        <w:t>ing</w:t>
      </w:r>
      <w:r>
        <w:rPr>
          <w:rStyle w:val="Strong"/>
          <w:rFonts w:ascii="Times New Roman" w:eastAsia="Times New Roman" w:hAnsi="Times New Roman"/>
          <w:color w:val="0E101A"/>
        </w:rPr>
        <w:t xml:space="preserve"> </w:t>
      </w:r>
      <w:r w:rsidR="00F27509">
        <w:rPr>
          <w:rStyle w:val="Strong"/>
          <w:rFonts w:ascii="Times New Roman" w:eastAsia="Times New Roman" w:hAnsi="Times New Roman"/>
          <w:color w:val="0E101A"/>
        </w:rPr>
        <w:t>V</w:t>
      </w:r>
      <w:r>
        <w:rPr>
          <w:rStyle w:val="Strong"/>
          <w:rFonts w:ascii="Times New Roman" w:eastAsia="Times New Roman" w:hAnsi="Times New Roman"/>
          <w:color w:val="0E101A"/>
        </w:rPr>
        <w:t>ictims</w:t>
      </w:r>
    </w:p>
    <w:p w14:paraId="6716D8DA" w14:textId="2C8D917E" w:rsidR="00C87278" w:rsidRDefault="00C87278" w:rsidP="00F748E4">
      <w:pPr>
        <w:pStyle w:val="NormalWeb"/>
        <w:spacing w:before="0" w:beforeAutospacing="0" w:after="0" w:afterAutospacing="0" w:line="480" w:lineRule="auto"/>
        <w:ind w:firstLine="720"/>
        <w:rPr>
          <w:color w:val="0E101A"/>
        </w:rPr>
      </w:pPr>
      <w:r>
        <w:rPr>
          <w:color w:val="0E101A"/>
        </w:rPr>
        <w:t xml:space="preserve">Everyone can uncover </w:t>
      </w:r>
      <w:r w:rsidR="00C8336F">
        <w:rPr>
          <w:color w:val="0E101A"/>
        </w:rPr>
        <w:t>a scenario of human trafficking</w:t>
      </w:r>
      <w:r w:rsidR="00C20559">
        <w:rPr>
          <w:color w:val="0E101A"/>
        </w:rPr>
        <w:t xml:space="preserve"> (</w:t>
      </w:r>
      <w:r w:rsidR="00C20559">
        <w:t>Feingold,</w:t>
      </w:r>
      <w:r w:rsidR="00C8336F">
        <w:t xml:space="preserve"> </w:t>
      </w:r>
      <w:r w:rsidR="00C20559">
        <w:t>2005</w:t>
      </w:r>
      <w:r w:rsidR="00C8336F">
        <w:t xml:space="preserve">, p. </w:t>
      </w:r>
      <w:r w:rsidR="00C20559">
        <w:t>32)</w:t>
      </w:r>
      <w:r w:rsidR="00C8336F">
        <w:t xml:space="preserve">. </w:t>
      </w:r>
      <w:r w:rsidR="00C20559">
        <w:t>The</w:t>
      </w:r>
      <w:r>
        <w:rPr>
          <w:color w:val="0E101A"/>
        </w:rPr>
        <w:t xml:space="preserve"> victims may occasionally be held behind closed doors but frequently concealed right at our fronts, such as buildings, restaurants, elderly centers, nail shops, farms, and hotels. The </w:t>
      </w:r>
      <w:r w:rsidR="00C8336F">
        <w:rPr>
          <w:color w:val="0E101A"/>
        </w:rPr>
        <w:t>use of pressure by traffickers,</w:t>
      </w:r>
      <w:r>
        <w:rPr>
          <w:color w:val="0E101A"/>
        </w:rPr>
        <w:t xml:space="preserve"> such as deportation threats and damage t</w:t>
      </w:r>
      <w:r w:rsidR="00C8336F">
        <w:rPr>
          <w:color w:val="0E101A"/>
        </w:rPr>
        <w:t>o the victim</w:t>
      </w:r>
      <w:r w:rsidR="00CC2E04">
        <w:rPr>
          <w:color w:val="0E101A"/>
        </w:rPr>
        <w:t>s</w:t>
      </w:r>
      <w:r w:rsidR="00C8336F">
        <w:rPr>
          <w:color w:val="0E101A"/>
        </w:rPr>
        <w:t xml:space="preserve"> or family members</w:t>
      </w:r>
      <w:r>
        <w:rPr>
          <w:color w:val="0E101A"/>
        </w:rPr>
        <w:t xml:space="preserve">, is so </w:t>
      </w:r>
      <w:r w:rsidR="00CC2E04">
        <w:rPr>
          <w:color w:val="0E101A"/>
        </w:rPr>
        <w:t>powerful</w:t>
      </w:r>
      <w:r>
        <w:rPr>
          <w:color w:val="0E101A"/>
        </w:rPr>
        <w:t xml:space="preserve"> that they may be too scared to take your assistance, even when they reach the victims</w:t>
      </w:r>
      <w:r w:rsidR="00CC2E04">
        <w:rPr>
          <w:color w:val="0E101A"/>
        </w:rPr>
        <w:t xml:space="preserve"> for help</w:t>
      </w:r>
      <w:r>
        <w:rPr>
          <w:color w:val="0E101A"/>
        </w:rPr>
        <w:t xml:space="preserve">. </w:t>
      </w:r>
      <w:r w:rsidR="00766946">
        <w:rPr>
          <w:color w:val="0E101A"/>
        </w:rPr>
        <w:t>Understanding</w:t>
      </w:r>
      <w:r>
        <w:rPr>
          <w:color w:val="0E101A"/>
        </w:rPr>
        <w:t xml:space="preserve"> </w:t>
      </w:r>
      <w:r w:rsidR="00140419">
        <w:rPr>
          <w:color w:val="0E101A"/>
        </w:rPr>
        <w:t xml:space="preserve">common </w:t>
      </w:r>
      <w:r>
        <w:rPr>
          <w:color w:val="0E101A"/>
        </w:rPr>
        <w:t>human trafficking signs</w:t>
      </w:r>
      <w:r w:rsidR="001B022F">
        <w:rPr>
          <w:color w:val="0E101A"/>
        </w:rPr>
        <w:t>, paired with</w:t>
      </w:r>
      <w:r>
        <w:rPr>
          <w:color w:val="0E101A"/>
        </w:rPr>
        <w:t xml:space="preserve"> several follow-up questions </w:t>
      </w:r>
      <w:r w:rsidR="00CC2E04">
        <w:rPr>
          <w:color w:val="0E101A"/>
        </w:rPr>
        <w:t xml:space="preserve">may </w:t>
      </w:r>
      <w:r>
        <w:rPr>
          <w:color w:val="0E101A"/>
        </w:rPr>
        <w:t xml:space="preserve">enable you to sense anything is </w:t>
      </w:r>
      <w:r w:rsidR="00CC2E04">
        <w:rPr>
          <w:color w:val="0E101A"/>
        </w:rPr>
        <w:t>wrong</w:t>
      </w:r>
      <w:r>
        <w:rPr>
          <w:color w:val="0E101A"/>
        </w:rPr>
        <w:t xml:space="preserve"> and report</w:t>
      </w:r>
      <w:r w:rsidR="00B62D6F">
        <w:rPr>
          <w:color w:val="0E101A"/>
        </w:rPr>
        <w:t>able.</w:t>
      </w:r>
    </w:p>
    <w:p w14:paraId="7289FF94" w14:textId="77777777" w:rsidR="00C87278" w:rsidRDefault="00C87278" w:rsidP="00C87278">
      <w:pPr>
        <w:pStyle w:val="NormalWeb"/>
        <w:spacing w:before="0" w:beforeAutospacing="0" w:after="0" w:afterAutospacing="0" w:line="480" w:lineRule="auto"/>
        <w:rPr>
          <w:color w:val="0E101A"/>
        </w:rPr>
      </w:pPr>
      <w:r>
        <w:rPr>
          <w:color w:val="0E101A"/>
        </w:rPr>
        <w:t>Human Trafficking Indicators</w:t>
      </w:r>
    </w:p>
    <w:p w14:paraId="331ECF8C" w14:textId="77777777" w:rsidR="00C87278" w:rsidRDefault="00C87278" w:rsidP="00C87278">
      <w:pPr>
        <w:pStyle w:val="NormalWeb"/>
        <w:spacing w:before="0" w:beforeAutospacing="0" w:after="0" w:afterAutospacing="0" w:line="480" w:lineRule="auto"/>
        <w:rPr>
          <w:color w:val="0E101A"/>
        </w:rPr>
      </w:pPr>
      <w:r>
        <w:rPr>
          <w:color w:val="0E101A"/>
        </w:rPr>
        <w:t>These are some important red flags, while not a comprehensive list, which may warn you of the possible traffic scenario to be reported:</w:t>
      </w:r>
    </w:p>
    <w:p w14:paraId="400CEE39" w14:textId="77777777" w:rsidR="00C87278" w:rsidRDefault="00C87278" w:rsidP="00920819">
      <w:pPr>
        <w:pStyle w:val="NormalWeb"/>
        <w:numPr>
          <w:ilvl w:val="0"/>
          <w:numId w:val="1"/>
        </w:numPr>
        <w:spacing w:before="0" w:beforeAutospacing="0" w:after="0" w:afterAutospacing="0" w:line="480" w:lineRule="auto"/>
        <w:rPr>
          <w:color w:val="0E101A"/>
        </w:rPr>
      </w:pPr>
      <w:r>
        <w:rPr>
          <w:color w:val="0E101A"/>
        </w:rPr>
        <w:t>Spending with the employer</w:t>
      </w:r>
    </w:p>
    <w:p w14:paraId="4B1BDBAB" w14:textId="77777777" w:rsidR="00C87278" w:rsidRDefault="00C87278" w:rsidP="00920819">
      <w:pPr>
        <w:pStyle w:val="NormalWeb"/>
        <w:numPr>
          <w:ilvl w:val="0"/>
          <w:numId w:val="1"/>
        </w:numPr>
        <w:spacing w:before="0" w:beforeAutospacing="0" w:after="0" w:afterAutospacing="0" w:line="480" w:lineRule="auto"/>
        <w:rPr>
          <w:color w:val="0E101A"/>
        </w:rPr>
      </w:pPr>
      <w:r>
        <w:rPr>
          <w:color w:val="0E101A"/>
        </w:rPr>
        <w:t>Poor circumstances of living</w:t>
      </w:r>
    </w:p>
    <w:p w14:paraId="06C71C98" w14:textId="60A2EBE8" w:rsidR="00C87278" w:rsidRDefault="00C87278" w:rsidP="00920819">
      <w:pPr>
        <w:pStyle w:val="NormalWeb"/>
        <w:numPr>
          <w:ilvl w:val="0"/>
          <w:numId w:val="1"/>
        </w:numPr>
        <w:spacing w:before="0" w:beforeAutospacing="0" w:after="0" w:afterAutospacing="0" w:line="480" w:lineRule="auto"/>
        <w:rPr>
          <w:color w:val="0E101A"/>
        </w:rPr>
      </w:pPr>
      <w:r>
        <w:rPr>
          <w:color w:val="0E101A"/>
        </w:rPr>
        <w:t>M</w:t>
      </w:r>
      <w:r w:rsidR="005C72E1">
        <w:rPr>
          <w:color w:val="0E101A"/>
        </w:rPr>
        <w:t>yriad of</w:t>
      </w:r>
      <w:r>
        <w:rPr>
          <w:color w:val="0E101A"/>
        </w:rPr>
        <w:t xml:space="preserve"> individuals in tight spaces</w:t>
      </w:r>
    </w:p>
    <w:p w14:paraId="73529360" w14:textId="2D1DA106" w:rsidR="00C87278" w:rsidRPr="00A10409" w:rsidRDefault="005C72E1" w:rsidP="00C87278">
      <w:pPr>
        <w:pStyle w:val="NormalWeb"/>
        <w:numPr>
          <w:ilvl w:val="0"/>
          <w:numId w:val="1"/>
        </w:numPr>
        <w:spacing w:before="0" w:beforeAutospacing="0" w:after="0" w:afterAutospacing="0" w:line="480" w:lineRule="auto"/>
        <w:rPr>
          <w:color w:val="0E101A"/>
        </w:rPr>
      </w:pPr>
      <w:r>
        <w:rPr>
          <w:color w:val="0E101A"/>
        </w:rPr>
        <w:t>“</w:t>
      </w:r>
      <w:r w:rsidR="00C87278">
        <w:rPr>
          <w:color w:val="0E101A"/>
        </w:rPr>
        <w:t>I cannot talk to people alone</w:t>
      </w:r>
      <w:r>
        <w:rPr>
          <w:color w:val="0E101A"/>
        </w:rPr>
        <w:t xml:space="preserve">” statement </w:t>
      </w:r>
    </w:p>
    <w:p w14:paraId="2FCA045D" w14:textId="023B2AD7" w:rsidR="00C87278" w:rsidRDefault="00C87278" w:rsidP="00C87278">
      <w:pPr>
        <w:pStyle w:val="NormalWeb"/>
        <w:spacing w:before="0" w:beforeAutospacing="0" w:after="0" w:afterAutospacing="0" w:line="480" w:lineRule="auto"/>
        <w:rPr>
          <w:color w:val="0E101A"/>
        </w:rPr>
      </w:pPr>
      <w:r>
        <w:rPr>
          <w:color w:val="0E101A"/>
        </w:rPr>
        <w:t>Answers appear to be scripted and rehearsed.</w:t>
      </w:r>
    </w:p>
    <w:p w14:paraId="741621F9" w14:textId="77777777" w:rsidR="00C87278" w:rsidRDefault="00C87278" w:rsidP="004374E6">
      <w:pPr>
        <w:pStyle w:val="NormalWeb"/>
        <w:numPr>
          <w:ilvl w:val="0"/>
          <w:numId w:val="2"/>
        </w:numPr>
        <w:spacing w:before="0" w:beforeAutospacing="0" w:after="0" w:afterAutospacing="0" w:line="480" w:lineRule="auto"/>
        <w:rPr>
          <w:color w:val="0E101A"/>
        </w:rPr>
      </w:pPr>
      <w:r>
        <w:rPr>
          <w:color w:val="0E101A"/>
        </w:rPr>
        <w:t>The employer has ID documents.</w:t>
      </w:r>
    </w:p>
    <w:p w14:paraId="10224485" w14:textId="77777777" w:rsidR="00C87278" w:rsidRDefault="00C87278" w:rsidP="004374E6">
      <w:pPr>
        <w:pStyle w:val="NormalWeb"/>
        <w:numPr>
          <w:ilvl w:val="0"/>
          <w:numId w:val="2"/>
        </w:numPr>
        <w:spacing w:before="0" w:beforeAutospacing="0" w:after="0" w:afterAutospacing="0" w:line="480" w:lineRule="auto"/>
        <w:rPr>
          <w:color w:val="0E101A"/>
        </w:rPr>
      </w:pPr>
      <w:r>
        <w:rPr>
          <w:color w:val="0E101A"/>
        </w:rPr>
        <w:t>Physical abuse signs</w:t>
      </w:r>
    </w:p>
    <w:p w14:paraId="0DAB6DEC" w14:textId="16D7F27F" w:rsidR="00C87278" w:rsidRDefault="00C87278" w:rsidP="004374E6">
      <w:pPr>
        <w:pStyle w:val="NormalWeb"/>
        <w:numPr>
          <w:ilvl w:val="0"/>
          <w:numId w:val="2"/>
        </w:numPr>
        <w:spacing w:before="0" w:beforeAutospacing="0" w:after="0" w:afterAutospacing="0" w:line="480" w:lineRule="auto"/>
        <w:rPr>
          <w:color w:val="0E101A"/>
        </w:rPr>
      </w:pPr>
      <w:r>
        <w:rPr>
          <w:color w:val="0E101A"/>
        </w:rPr>
        <w:t>Submissive or scar</w:t>
      </w:r>
      <w:r w:rsidR="005C72E1">
        <w:rPr>
          <w:color w:val="0E101A"/>
        </w:rPr>
        <w:t>ed</w:t>
      </w:r>
    </w:p>
    <w:p w14:paraId="04A4B4C7" w14:textId="16D8A970" w:rsidR="00C87278" w:rsidRDefault="00C87278" w:rsidP="004374E6">
      <w:pPr>
        <w:pStyle w:val="NormalWeb"/>
        <w:numPr>
          <w:ilvl w:val="0"/>
          <w:numId w:val="2"/>
        </w:numPr>
        <w:spacing w:before="0" w:beforeAutospacing="0" w:after="0" w:afterAutospacing="0" w:line="480" w:lineRule="auto"/>
        <w:rPr>
          <w:color w:val="0E101A"/>
        </w:rPr>
      </w:pPr>
      <w:r>
        <w:rPr>
          <w:color w:val="0E101A"/>
        </w:rPr>
        <w:t xml:space="preserve">Very </w:t>
      </w:r>
      <w:r w:rsidR="005C72E1">
        <w:rPr>
          <w:color w:val="0E101A"/>
        </w:rPr>
        <w:t>few</w:t>
      </w:r>
      <w:r>
        <w:rPr>
          <w:color w:val="0E101A"/>
        </w:rPr>
        <w:t xml:space="preserve"> unpaid or paid</w:t>
      </w:r>
    </w:p>
    <w:p w14:paraId="55DA61DB" w14:textId="76C7CB58" w:rsidR="00C87278" w:rsidRDefault="00C87278" w:rsidP="00C87278">
      <w:pPr>
        <w:pStyle w:val="NormalWeb"/>
        <w:numPr>
          <w:ilvl w:val="0"/>
          <w:numId w:val="2"/>
        </w:numPr>
        <w:spacing w:before="0" w:beforeAutospacing="0" w:after="0" w:afterAutospacing="0" w:line="480" w:lineRule="auto"/>
        <w:rPr>
          <w:color w:val="0E101A"/>
        </w:rPr>
      </w:pPr>
      <w:r>
        <w:rPr>
          <w:color w:val="0E101A"/>
        </w:rPr>
        <w:t xml:space="preserve">Under 18 years </w:t>
      </w:r>
      <w:r w:rsidR="005C72E1">
        <w:rPr>
          <w:color w:val="0E101A"/>
        </w:rPr>
        <w:t xml:space="preserve">of age </w:t>
      </w:r>
      <w:r>
        <w:rPr>
          <w:color w:val="0E101A"/>
        </w:rPr>
        <w:t>and prostitution</w:t>
      </w:r>
    </w:p>
    <w:p w14:paraId="69D0D35F" w14:textId="0B49CCA4" w:rsidR="001E36E7" w:rsidRDefault="001E36E7" w:rsidP="001E36E7">
      <w:pPr>
        <w:pStyle w:val="NormalWeb"/>
        <w:spacing w:before="0" w:beforeAutospacing="0" w:after="0" w:afterAutospacing="0" w:line="480" w:lineRule="auto"/>
        <w:ind w:left="720"/>
        <w:rPr>
          <w:color w:val="0E101A"/>
        </w:rPr>
      </w:pPr>
    </w:p>
    <w:p w14:paraId="293C5CFD" w14:textId="77777777" w:rsidR="001E36E7" w:rsidRPr="001E36E7" w:rsidRDefault="001E36E7" w:rsidP="001E36E7">
      <w:pPr>
        <w:pStyle w:val="NormalWeb"/>
        <w:spacing w:before="0" w:beforeAutospacing="0" w:after="0" w:afterAutospacing="0" w:line="480" w:lineRule="auto"/>
        <w:ind w:left="720"/>
        <w:rPr>
          <w:color w:val="0E101A"/>
        </w:rPr>
      </w:pPr>
    </w:p>
    <w:p w14:paraId="2E2CFE4C" w14:textId="77777777" w:rsidR="002E683F" w:rsidRPr="002E683F" w:rsidRDefault="002E683F" w:rsidP="002E683F">
      <w:pPr>
        <w:pStyle w:val="NormalWeb"/>
        <w:spacing w:before="0" w:beforeAutospacing="0" w:after="0" w:afterAutospacing="0" w:line="480" w:lineRule="auto"/>
        <w:rPr>
          <w:color w:val="0E101A"/>
          <w:highlight w:val="yellow"/>
        </w:rPr>
      </w:pPr>
      <w:r w:rsidRPr="002E683F">
        <w:rPr>
          <w:color w:val="0E101A"/>
          <w:highlight w:val="yellow"/>
        </w:rPr>
        <w:lastRenderedPageBreak/>
        <w:t>Where to Get Help</w:t>
      </w:r>
    </w:p>
    <w:p w14:paraId="0F246CD3" w14:textId="77777777" w:rsidR="002E683F" w:rsidRPr="002E683F" w:rsidRDefault="002E683F" w:rsidP="002E683F">
      <w:pPr>
        <w:pStyle w:val="NormalWeb"/>
        <w:spacing w:before="0" w:beforeAutospacing="0" w:after="0" w:afterAutospacing="0" w:line="480" w:lineRule="auto"/>
        <w:ind w:firstLine="720"/>
        <w:rPr>
          <w:color w:val="0E101A"/>
          <w:highlight w:val="yellow"/>
        </w:rPr>
      </w:pPr>
      <w:r w:rsidRPr="002E683F">
        <w:rPr>
          <w:color w:val="0E101A"/>
          <w:highlight w:val="yellow"/>
        </w:rPr>
        <w:t>If you have the chance of talking privately to a prospective victim and without compromising the safety of the victim as the trafficker is monitoring, here are some examples of questions to ask in the context of red flags to which you have been alerted: (</w:t>
      </w:r>
      <w:r w:rsidRPr="002E683F">
        <w:rPr>
          <w:highlight w:val="yellow"/>
        </w:rPr>
        <w:t xml:space="preserve">Ibanez,2014,p 1556-1565). </w:t>
      </w:r>
    </w:p>
    <w:p w14:paraId="35E8EB3F" w14:textId="77777777" w:rsidR="00C87278" w:rsidRPr="002E683F" w:rsidRDefault="00C87278" w:rsidP="00C87278">
      <w:pPr>
        <w:pStyle w:val="NormalWeb"/>
        <w:spacing w:before="0" w:beforeAutospacing="0" w:after="0" w:afterAutospacing="0" w:line="480" w:lineRule="auto"/>
        <w:rPr>
          <w:color w:val="0E101A"/>
          <w:highlight w:val="yellow"/>
        </w:rPr>
      </w:pPr>
      <w:r w:rsidRPr="002E683F">
        <w:rPr>
          <w:color w:val="0E101A"/>
          <w:highlight w:val="yellow"/>
        </w:rPr>
        <w:t>Questions to Ask</w:t>
      </w:r>
    </w:p>
    <w:p w14:paraId="5DD40ACE" w14:textId="7DA277B1" w:rsidR="00C87278" w:rsidRPr="002E683F" w:rsidRDefault="00C87278" w:rsidP="00A10409">
      <w:pPr>
        <w:pStyle w:val="NormalWeb"/>
        <w:spacing w:before="0" w:beforeAutospacing="0" w:after="0" w:afterAutospacing="0" w:line="480" w:lineRule="auto"/>
        <w:ind w:firstLine="720"/>
        <w:rPr>
          <w:color w:val="0E101A"/>
          <w:highlight w:val="yellow"/>
        </w:rPr>
      </w:pPr>
      <w:r w:rsidRPr="002E683F">
        <w:rPr>
          <w:color w:val="0E101A"/>
          <w:highlight w:val="yellow"/>
        </w:rPr>
        <w:t>Here are some examples of questions to ask in the context of red flags to which you have been alerted:</w:t>
      </w:r>
    </w:p>
    <w:p w14:paraId="2AAF5D4D" w14:textId="77777777" w:rsidR="00C87278" w:rsidRPr="002E683F" w:rsidRDefault="00C87278" w:rsidP="005408E4">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If you wish, can you quit your job?</w:t>
      </w:r>
    </w:p>
    <w:p w14:paraId="249B0BFF" w14:textId="77777777" w:rsidR="00C87278" w:rsidRPr="002E683F" w:rsidRDefault="00C87278" w:rsidP="005408E4">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Can you please come and go?</w:t>
      </w:r>
    </w:p>
    <w:p w14:paraId="6B27F1E0" w14:textId="2006CF63" w:rsidR="00C87278" w:rsidRPr="002E683F" w:rsidRDefault="00C87278" w:rsidP="005408E4">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 xml:space="preserve">Were you harmed or intimidated </w:t>
      </w:r>
      <w:r w:rsidR="005C72E1" w:rsidRPr="002E683F">
        <w:rPr>
          <w:color w:val="0E101A"/>
          <w:highlight w:val="yellow"/>
        </w:rPr>
        <w:t>when</w:t>
      </w:r>
      <w:r w:rsidRPr="002E683F">
        <w:rPr>
          <w:color w:val="0E101A"/>
          <w:highlight w:val="yellow"/>
        </w:rPr>
        <w:t xml:space="preserve"> trying to leave?</w:t>
      </w:r>
    </w:p>
    <w:p w14:paraId="76772013" w14:textId="77777777" w:rsidR="00C87278" w:rsidRPr="002E683F" w:rsidRDefault="00C87278" w:rsidP="005408E4">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Was your family threatened?</w:t>
      </w:r>
    </w:p>
    <w:p w14:paraId="531662ED" w14:textId="77777777" w:rsidR="00C87278" w:rsidRPr="002E683F" w:rsidRDefault="00C87278" w:rsidP="005408E4">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Are you living with your employer?</w:t>
      </w:r>
    </w:p>
    <w:p w14:paraId="1CDDF8D7" w14:textId="77777777" w:rsidR="00C87278" w:rsidRPr="002E683F" w:rsidRDefault="00C87278" w:rsidP="005408E4">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Where are you going to sleep and eat?</w:t>
      </w:r>
    </w:p>
    <w:p w14:paraId="0AA00250" w14:textId="77777777" w:rsidR="00C87278" w:rsidRPr="002E683F" w:rsidRDefault="00C87278" w:rsidP="005408E4">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Do you owe your employer debt?</w:t>
      </w:r>
    </w:p>
    <w:p w14:paraId="129A55B9" w14:textId="63F190A3" w:rsidR="00C87278" w:rsidRPr="002E683F" w:rsidRDefault="00C87278" w:rsidP="00C87278">
      <w:pPr>
        <w:pStyle w:val="NormalWeb"/>
        <w:numPr>
          <w:ilvl w:val="0"/>
          <w:numId w:val="3"/>
        </w:numPr>
        <w:spacing w:before="0" w:beforeAutospacing="0" w:after="0" w:afterAutospacing="0" w:line="480" w:lineRule="auto"/>
        <w:rPr>
          <w:color w:val="0E101A"/>
          <w:highlight w:val="yellow"/>
        </w:rPr>
      </w:pPr>
      <w:r w:rsidRPr="002E683F">
        <w:rPr>
          <w:color w:val="0E101A"/>
          <w:highlight w:val="yellow"/>
        </w:rPr>
        <w:t>Do you have your identification/passport? Who's got it?</w:t>
      </w:r>
    </w:p>
    <w:p w14:paraId="142D3C60" w14:textId="77777777" w:rsidR="00C87278" w:rsidRDefault="00C87278" w:rsidP="00C87278">
      <w:pPr>
        <w:pStyle w:val="NormalWeb"/>
        <w:spacing w:before="0" w:beforeAutospacing="0" w:after="0" w:afterAutospacing="0" w:line="480" w:lineRule="auto"/>
        <w:rPr>
          <w:color w:val="0E101A"/>
        </w:rPr>
      </w:pPr>
      <w:r>
        <w:rPr>
          <w:rStyle w:val="Strong"/>
          <w:rFonts w:ascii="Times New Roman" w:eastAsia="Times New Roman" w:hAnsi="Times New Roman"/>
          <w:color w:val="0E101A"/>
        </w:rPr>
        <w:t>Timeframe for successful thwart.</w:t>
      </w:r>
    </w:p>
    <w:p w14:paraId="2671EEF1" w14:textId="6F651679" w:rsidR="0067727F" w:rsidRDefault="00C87278" w:rsidP="0067727F">
      <w:pPr>
        <w:pStyle w:val="NormalWeb"/>
        <w:spacing w:before="0" w:beforeAutospacing="0" w:after="0" w:afterAutospacing="0" w:line="480" w:lineRule="auto"/>
        <w:ind w:firstLine="720"/>
        <w:rPr>
          <w:color w:val="0E101A"/>
        </w:rPr>
      </w:pPr>
      <w:r>
        <w:rPr>
          <w:color w:val="0E101A"/>
        </w:rPr>
        <w:t xml:space="preserve">A comprehensive national plan for addressing the </w:t>
      </w:r>
      <w:r w:rsidR="00192FB9">
        <w:rPr>
          <w:color w:val="0E101A"/>
        </w:rPr>
        <w:t xml:space="preserve">human </w:t>
      </w:r>
      <w:r>
        <w:rPr>
          <w:color w:val="0E101A"/>
        </w:rPr>
        <w:t>trafficking will consider that the legal framework within which the response takes form</w:t>
      </w:r>
      <w:r w:rsidR="002E683F">
        <w:rPr>
          <w:color w:val="0E101A"/>
        </w:rPr>
        <w:t>,</w:t>
      </w:r>
      <w:r>
        <w:rPr>
          <w:color w:val="0E101A"/>
        </w:rPr>
        <w:t xml:space="preserve"> must be </w:t>
      </w:r>
      <w:r w:rsidR="00A0400F">
        <w:rPr>
          <w:color w:val="0E101A"/>
        </w:rPr>
        <w:t>revised,</w:t>
      </w:r>
      <w:r>
        <w:rPr>
          <w:color w:val="0E101A"/>
        </w:rPr>
        <w:t xml:space="preserve"> and amended when required. It involves several legislative changes to comply with international human rights standards according to national laws and ensur</w:t>
      </w:r>
      <w:r w:rsidR="002E683F">
        <w:rPr>
          <w:color w:val="0E101A"/>
        </w:rPr>
        <w:t>ing</w:t>
      </w:r>
      <w:r>
        <w:rPr>
          <w:color w:val="0E101A"/>
        </w:rPr>
        <w:t xml:space="preserve"> that trafficking is established in domestic criminal law. It also includes the criminalization, if necessary, of additional crimes linked to </w:t>
      </w:r>
      <w:r w:rsidR="00192FB9">
        <w:rPr>
          <w:color w:val="0E101A"/>
        </w:rPr>
        <w:t xml:space="preserve">human </w:t>
      </w:r>
      <w:r>
        <w:rPr>
          <w:color w:val="0E101A"/>
        </w:rPr>
        <w:t>trafficking and a review of national legislation on the responsibility of legal persons.</w:t>
      </w:r>
    </w:p>
    <w:p w14:paraId="7BE852A3" w14:textId="611D5073" w:rsidR="0067727F" w:rsidRDefault="00C87278" w:rsidP="0067727F">
      <w:pPr>
        <w:pStyle w:val="NormalWeb"/>
        <w:spacing w:before="0" w:beforeAutospacing="0" w:after="0" w:afterAutospacing="0" w:line="480" w:lineRule="auto"/>
        <w:ind w:firstLine="720"/>
        <w:rPr>
          <w:color w:val="0E101A"/>
        </w:rPr>
      </w:pPr>
      <w:r>
        <w:rPr>
          <w:color w:val="0E101A"/>
        </w:rPr>
        <w:lastRenderedPageBreak/>
        <w:t xml:space="preserve"> Finally, examining immigration and other laws is necessary to ensure that it includes the concept of "trafficking in human beings" and enables the creation of a coherent and comprehensive response under national law to </w:t>
      </w:r>
      <w:r w:rsidR="00192FB9">
        <w:rPr>
          <w:color w:val="0E101A"/>
        </w:rPr>
        <w:t>human trafficking</w:t>
      </w:r>
      <w:r w:rsidR="00C20559">
        <w:rPr>
          <w:color w:val="0E101A"/>
        </w:rPr>
        <w:t xml:space="preserve"> (</w:t>
      </w:r>
      <w:r w:rsidR="00C20559">
        <w:t>Srikantiah,</w:t>
      </w:r>
      <w:r w:rsidR="00744BB0">
        <w:t xml:space="preserve"> 2007, p.</w:t>
      </w:r>
      <w:r w:rsidR="00C20559">
        <w:t xml:space="preserve"> 741). </w:t>
      </w:r>
    </w:p>
    <w:p w14:paraId="1AB7352C" w14:textId="77777777" w:rsidR="00C87278" w:rsidRPr="0067727F" w:rsidRDefault="00C87278" w:rsidP="000806BB">
      <w:pPr>
        <w:pStyle w:val="NormalWeb"/>
        <w:spacing w:before="0" w:beforeAutospacing="0" w:after="0" w:afterAutospacing="0" w:line="480" w:lineRule="auto"/>
        <w:rPr>
          <w:b/>
          <w:bCs/>
          <w:color w:val="0E101A"/>
        </w:rPr>
      </w:pPr>
      <w:r w:rsidRPr="0067727F">
        <w:rPr>
          <w:b/>
          <w:bCs/>
          <w:color w:val="0E101A"/>
        </w:rPr>
        <w:t>Several resources to assist this essential activity are provided here.</w:t>
      </w:r>
    </w:p>
    <w:p w14:paraId="017F9980" w14:textId="7E0C7BCC" w:rsidR="00C87278" w:rsidRDefault="00C87278" w:rsidP="007F4588">
      <w:pPr>
        <w:pStyle w:val="NormalWeb"/>
        <w:spacing w:before="0" w:beforeAutospacing="0" w:after="0" w:afterAutospacing="0" w:line="480" w:lineRule="auto"/>
        <w:ind w:firstLine="720"/>
        <w:rPr>
          <w:color w:val="0E101A"/>
        </w:rPr>
      </w:pPr>
      <w:r>
        <w:rPr>
          <w:color w:val="0E101A"/>
        </w:rPr>
        <w:t xml:space="preserve">Article 2, paragraph 1 of United Nations Mission in Kosovo Regulation No 2001/4 for a Prohibition of Trafficking in Persons in Kosovo states </w:t>
      </w:r>
      <w:r w:rsidRPr="000806BB">
        <w:rPr>
          <w:color w:val="0E101A"/>
          <w:highlight w:val="yellow"/>
        </w:rPr>
        <w:t>that "any person engaged or attempting to engage in trafficking in persons shall be guilty of a criminal offense and shall, on conviction, be liable for penalties of 2-12 years imprisonment."</w:t>
      </w:r>
      <w:r w:rsidR="000806BB">
        <w:rPr>
          <w:color w:val="0E101A"/>
        </w:rPr>
        <w:t xml:space="preserve"> </w:t>
      </w:r>
    </w:p>
    <w:p w14:paraId="1730860A" w14:textId="77777777" w:rsidR="00C87278" w:rsidRDefault="00C87278" w:rsidP="007F4588">
      <w:pPr>
        <w:pStyle w:val="NormalWeb"/>
        <w:spacing w:before="0" w:beforeAutospacing="0" w:after="0" w:afterAutospacing="0" w:line="480" w:lineRule="auto"/>
        <w:ind w:firstLine="720"/>
        <w:rPr>
          <w:color w:val="0E101A"/>
        </w:rPr>
      </w:pPr>
      <w:r>
        <w:rPr>
          <w:color w:val="0E101A"/>
        </w:rPr>
        <w:t>The legislation also criminalizes the formation of a trafficking gang and facilitates trafficking by carelessness (art. 2, paras. 3 and 4).</w:t>
      </w:r>
    </w:p>
    <w:p w14:paraId="1FEF1CD3" w14:textId="7455FF64" w:rsidR="00987135" w:rsidRPr="00A10409" w:rsidRDefault="00C87278" w:rsidP="00A10409">
      <w:pPr>
        <w:pStyle w:val="NormalWeb"/>
        <w:spacing w:before="0" w:beforeAutospacing="0" w:after="0" w:afterAutospacing="0" w:line="480" w:lineRule="auto"/>
        <w:ind w:firstLine="720"/>
        <w:rPr>
          <w:rStyle w:val="Strong"/>
          <w:rFonts w:ascii="Times New Roman" w:eastAsia="Times New Roman" w:hAnsi="Times New Roman"/>
          <w:b w:val="0"/>
          <w:bCs w:val="0"/>
          <w:color w:val="0E101A"/>
        </w:rPr>
      </w:pPr>
      <w:r>
        <w:rPr>
          <w:color w:val="0E101A"/>
        </w:rPr>
        <w:t>The penalties for trafficking vary from 2 to 12 years in jail, reflecting the wide variety of trafficking operations. Judges must, within that framework, punish criminals according to the general rules of Serbia and Montenegro's criminal procedure legislation. The worsening conditions to be considered at the time of sentence include the number of victims who have been trafficked, the treatment of victims, and the offender's status. The legislation also lays out additional aggravating conditions that allow for heavier punishments when the victim is under 18 years of age</w:t>
      </w:r>
      <w:r w:rsidR="00AC13F4">
        <w:rPr>
          <w:color w:val="0E101A"/>
        </w:rPr>
        <w:t>,</w:t>
      </w:r>
      <w:r>
        <w:rPr>
          <w:color w:val="0E101A"/>
        </w:rPr>
        <w:t xml:space="preserve"> and if the offender is proven guilty of forming a </w:t>
      </w:r>
      <w:r w:rsidR="00AC13F4">
        <w:rPr>
          <w:color w:val="0E101A"/>
        </w:rPr>
        <w:t xml:space="preserve">human </w:t>
      </w:r>
      <w:r>
        <w:rPr>
          <w:color w:val="0E101A"/>
        </w:rPr>
        <w:t>trafficking organization. On the other side, the criminal has shielded the victims or admitted to the crime from harsh punishment by other offenders may also contain mitigating factors.</w:t>
      </w:r>
    </w:p>
    <w:p w14:paraId="3331A0BF" w14:textId="1E2B80B8" w:rsidR="00C87278" w:rsidRDefault="00AC13F4" w:rsidP="00C87278">
      <w:pPr>
        <w:pStyle w:val="NormalWeb"/>
        <w:spacing w:before="0" w:beforeAutospacing="0" w:after="0" w:afterAutospacing="0" w:line="480" w:lineRule="auto"/>
        <w:rPr>
          <w:color w:val="0E101A"/>
        </w:rPr>
      </w:pPr>
      <w:r>
        <w:rPr>
          <w:rStyle w:val="Strong"/>
          <w:rFonts w:ascii="Times New Roman" w:eastAsia="Times New Roman" w:hAnsi="Times New Roman"/>
          <w:color w:val="0E101A"/>
        </w:rPr>
        <w:t>Human Trafficking Prevention</w:t>
      </w:r>
    </w:p>
    <w:p w14:paraId="11F08DEA" w14:textId="73389AC8" w:rsidR="00C87278" w:rsidRDefault="00C87278" w:rsidP="000B457C">
      <w:pPr>
        <w:pStyle w:val="NormalWeb"/>
        <w:spacing w:before="0" w:beforeAutospacing="0" w:after="0" w:afterAutospacing="0" w:line="480" w:lineRule="auto"/>
        <w:ind w:firstLine="720"/>
        <w:rPr>
          <w:color w:val="0E101A"/>
        </w:rPr>
      </w:pPr>
      <w:r>
        <w:rPr>
          <w:color w:val="0E101A"/>
        </w:rPr>
        <w:t xml:space="preserve">Learn signs of trafficking in human beings on the website of the TIP </w:t>
      </w:r>
      <w:r w:rsidR="00516A47">
        <w:rPr>
          <w:color w:val="0E101A"/>
        </w:rPr>
        <w:t xml:space="preserve">(Trafficking in Persons) </w:t>
      </w:r>
      <w:r>
        <w:rPr>
          <w:color w:val="0E101A"/>
        </w:rPr>
        <w:t>Office or through training.</w:t>
      </w:r>
    </w:p>
    <w:p w14:paraId="54810B45" w14:textId="77777777" w:rsidR="00C87278" w:rsidRDefault="00C87278" w:rsidP="000B457C">
      <w:pPr>
        <w:pStyle w:val="NormalWeb"/>
        <w:spacing w:before="0" w:beforeAutospacing="0" w:after="0" w:afterAutospacing="0" w:line="480" w:lineRule="auto"/>
        <w:ind w:firstLine="720"/>
        <w:rPr>
          <w:color w:val="0E101A"/>
        </w:rPr>
      </w:pPr>
      <w:r w:rsidRPr="00902E25">
        <w:rPr>
          <w:b/>
          <w:bCs/>
          <w:color w:val="0E101A"/>
        </w:rPr>
        <w:lastRenderedPageBreak/>
        <w:t>Personnel, enterprises, first responders, law enforcement, educators, and government workers may be trained on human trafficking</w:t>
      </w:r>
      <w:r>
        <w:rPr>
          <w:color w:val="0E101A"/>
        </w:rPr>
        <w:t>.</w:t>
      </w:r>
    </w:p>
    <w:p w14:paraId="759A37EB" w14:textId="3139CBC2" w:rsidR="00C87278" w:rsidRDefault="00C87278" w:rsidP="000B457C">
      <w:pPr>
        <w:pStyle w:val="NormalWeb"/>
        <w:spacing w:before="0" w:beforeAutospacing="0" w:after="0" w:afterAutospacing="0" w:line="480" w:lineRule="auto"/>
        <w:ind w:firstLine="720"/>
        <w:rPr>
          <w:color w:val="0E101A"/>
        </w:rPr>
      </w:pPr>
      <w:r>
        <w:rPr>
          <w:color w:val="0E101A"/>
        </w:rPr>
        <w:t xml:space="preserve">If you are in the United States and think someone may have been the victim of human trafficking, contact the National Human Trafficking Hotline at 1-888-373-7888 or call 911. Trafficking victims are entitled to services and immigration aid, </w:t>
      </w:r>
      <w:r w:rsidR="00516A47">
        <w:rPr>
          <w:color w:val="0E101A"/>
        </w:rPr>
        <w:t xml:space="preserve">regardless of Unites States citizenship </w:t>
      </w:r>
      <w:r w:rsidR="00C20559">
        <w:rPr>
          <w:color w:val="0E101A"/>
        </w:rPr>
        <w:t>(</w:t>
      </w:r>
      <w:r w:rsidR="00C20559">
        <w:t>Wilson,</w:t>
      </w:r>
      <w:r w:rsidR="00D26E72">
        <w:t xml:space="preserve"> 2006, p. </w:t>
      </w:r>
      <w:r w:rsidR="00C20559">
        <w:t xml:space="preserve">160). </w:t>
      </w:r>
    </w:p>
    <w:p w14:paraId="5EC8B468" w14:textId="031FF4E7" w:rsidR="00C87278" w:rsidRDefault="00C87278" w:rsidP="000B457C">
      <w:pPr>
        <w:pStyle w:val="NormalWeb"/>
        <w:spacing w:before="0" w:beforeAutospacing="0" w:after="0" w:afterAutospacing="0" w:line="480" w:lineRule="auto"/>
        <w:ind w:firstLine="720"/>
        <w:rPr>
          <w:color w:val="0E101A"/>
        </w:rPr>
      </w:pPr>
      <w:r>
        <w:rPr>
          <w:color w:val="0E101A"/>
        </w:rPr>
        <w:t>Be an educated and careful customer</w:t>
      </w:r>
      <w:r w:rsidR="00221BFC">
        <w:rPr>
          <w:color w:val="0E101A"/>
        </w:rPr>
        <w:t xml:space="preserve"> when purchasing produce</w:t>
      </w:r>
      <w:r>
        <w:rPr>
          <w:color w:val="0E101A"/>
        </w:rPr>
        <w:t>. Find out who harvested or produced your tomatoes at ResponsibleSourceTool.org or consult the List of Goods Produced by Child Labor or Forced Labor Department. Encourage businesses to avoid human trafficking in their supply chains and disclose information for customer awareness, including suppliers or plant names.</w:t>
      </w:r>
      <w:r w:rsidR="00221BFC">
        <w:rPr>
          <w:color w:val="0E101A"/>
        </w:rPr>
        <w:t xml:space="preserve"> </w:t>
      </w:r>
      <w:r w:rsidR="003E7EAC">
        <w:rPr>
          <w:color w:val="0E101A"/>
        </w:rPr>
        <w:t>Participating in v</w:t>
      </w:r>
      <w:r>
        <w:rPr>
          <w:color w:val="0E101A"/>
        </w:rPr>
        <w:t>olunteer</w:t>
      </w:r>
      <w:r w:rsidR="003E7EAC">
        <w:rPr>
          <w:color w:val="0E101A"/>
        </w:rPr>
        <w:t>ing events</w:t>
      </w:r>
      <w:r>
        <w:rPr>
          <w:color w:val="0E101A"/>
        </w:rPr>
        <w:t xml:space="preserve"> and assist</w:t>
      </w:r>
      <w:r w:rsidR="003E7EAC">
        <w:rPr>
          <w:color w:val="0E101A"/>
        </w:rPr>
        <w:t>ing in</w:t>
      </w:r>
      <w:r>
        <w:rPr>
          <w:color w:val="0E101A"/>
        </w:rPr>
        <w:t xml:space="preserve"> your community's anti-trafficking initiatives</w:t>
      </w:r>
      <w:r w:rsidR="003E7EAC">
        <w:rPr>
          <w:color w:val="0E101A"/>
        </w:rPr>
        <w:t xml:space="preserve"> will help support the cause.</w:t>
      </w:r>
    </w:p>
    <w:p w14:paraId="54BDD0B2" w14:textId="77777777" w:rsidR="00C87278" w:rsidRDefault="00C87278" w:rsidP="000B457C">
      <w:pPr>
        <w:pStyle w:val="NormalWeb"/>
        <w:spacing w:before="0" w:beforeAutospacing="0" w:after="0" w:afterAutospacing="0" w:line="480" w:lineRule="auto"/>
        <w:ind w:firstLine="720"/>
        <w:rPr>
          <w:color w:val="0E101A"/>
        </w:rPr>
      </w:pPr>
      <w:r>
        <w:rPr>
          <w:color w:val="0E101A"/>
        </w:rPr>
        <w:t>Meet and write to your elected local, state, and federal authorities to let them know about the fight against trafficking in human beings and ask what they're doing to combat this</w:t>
      </w:r>
      <w:r w:rsidR="00C20559">
        <w:rPr>
          <w:color w:val="0E101A"/>
        </w:rPr>
        <w:t xml:space="preserve"> (</w:t>
      </w:r>
      <w:r w:rsidR="00C20559">
        <w:t>Tong,</w:t>
      </w:r>
      <w:r w:rsidR="00D26E72">
        <w:t xml:space="preserve"> </w:t>
      </w:r>
      <w:r w:rsidR="00C20559">
        <w:t>2017).</w:t>
      </w:r>
    </w:p>
    <w:p w14:paraId="10FC317B" w14:textId="34A56E8B" w:rsidR="00C87278" w:rsidRDefault="00C87278" w:rsidP="000B457C">
      <w:pPr>
        <w:pStyle w:val="NormalWeb"/>
        <w:spacing w:before="0" w:beforeAutospacing="0" w:after="0" w:afterAutospacing="0" w:line="480" w:lineRule="auto"/>
        <w:ind w:firstLine="720"/>
        <w:rPr>
          <w:color w:val="0E101A"/>
        </w:rPr>
      </w:pPr>
      <w:r>
        <w:rPr>
          <w:color w:val="0E101A"/>
        </w:rPr>
        <w:t xml:space="preserve">You should </w:t>
      </w:r>
      <w:r w:rsidR="003E7EAC">
        <w:rPr>
          <w:color w:val="0E101A"/>
        </w:rPr>
        <w:t xml:space="preserve">also </w:t>
      </w:r>
      <w:r>
        <w:rPr>
          <w:color w:val="0E101A"/>
        </w:rPr>
        <w:t xml:space="preserve">be well informed. Create an online alert to get current information about human trafficking. </w:t>
      </w:r>
      <w:r w:rsidR="003E7EAC">
        <w:rPr>
          <w:color w:val="0E101A"/>
        </w:rPr>
        <w:t xml:space="preserve">Also </w:t>
      </w:r>
      <w:r w:rsidR="00530E53">
        <w:rPr>
          <w:color w:val="0E101A"/>
        </w:rPr>
        <w:t>review the</w:t>
      </w:r>
      <w:r>
        <w:rPr>
          <w:color w:val="0E101A"/>
        </w:rPr>
        <w:t xml:space="preserve"> CNN Freedom Project for additional stories about the various kinds of trafficking in human beings across the globe.</w:t>
      </w:r>
    </w:p>
    <w:p w14:paraId="3602F5FB" w14:textId="0FC143F1" w:rsidR="00C87278" w:rsidRDefault="00C87278" w:rsidP="000B457C">
      <w:pPr>
        <w:pStyle w:val="NormalWeb"/>
        <w:spacing w:before="0" w:beforeAutospacing="0" w:after="0" w:afterAutospacing="0" w:line="480" w:lineRule="auto"/>
        <w:ind w:firstLine="720"/>
        <w:rPr>
          <w:color w:val="0E101A"/>
        </w:rPr>
      </w:pPr>
      <w:r>
        <w:rPr>
          <w:color w:val="0E101A"/>
        </w:rPr>
        <w:t xml:space="preserve">Host a sensitization session to view and talk about films concerning trafficking in human beings. For example, understand how contemporary slavery occurs today; watch an inquiry into sex trafficking or see how forced labor may influence global food supply networks. </w:t>
      </w:r>
    </w:p>
    <w:p w14:paraId="2AA35DCD" w14:textId="77777777" w:rsidR="00C87278" w:rsidRDefault="00C87278" w:rsidP="000B457C">
      <w:pPr>
        <w:pStyle w:val="NormalWeb"/>
        <w:spacing w:before="0" w:beforeAutospacing="0" w:after="0" w:afterAutospacing="0" w:line="480" w:lineRule="auto"/>
        <w:ind w:firstLine="720"/>
        <w:rPr>
          <w:color w:val="0E101A"/>
        </w:rPr>
      </w:pPr>
      <w:r>
        <w:rPr>
          <w:color w:val="0E101A"/>
        </w:rPr>
        <w:t>Organize a collector and give the profits to a trafficking group.</w:t>
      </w:r>
    </w:p>
    <w:p w14:paraId="58523D1D" w14:textId="4422B0D6" w:rsidR="00C87278" w:rsidRDefault="00C87278" w:rsidP="000B457C">
      <w:pPr>
        <w:pStyle w:val="NormalWeb"/>
        <w:spacing w:before="0" w:beforeAutospacing="0" w:after="0" w:afterAutospacing="0" w:line="480" w:lineRule="auto"/>
        <w:ind w:firstLine="720"/>
        <w:rPr>
          <w:color w:val="0E101A"/>
        </w:rPr>
      </w:pPr>
      <w:r>
        <w:rPr>
          <w:color w:val="0E101A"/>
        </w:rPr>
        <w:lastRenderedPageBreak/>
        <w:t xml:space="preserve">Encourage your local schools or school districts to incorporate </w:t>
      </w:r>
      <w:r w:rsidR="00887F0A">
        <w:rPr>
          <w:color w:val="0E101A"/>
        </w:rPr>
        <w:t>human</w:t>
      </w:r>
      <w:r>
        <w:rPr>
          <w:color w:val="0E101A"/>
        </w:rPr>
        <w:t xml:space="preserve"> trafficking in</w:t>
      </w:r>
      <w:r w:rsidR="00887F0A">
        <w:rPr>
          <w:color w:val="0E101A"/>
        </w:rPr>
        <w:t>to</w:t>
      </w:r>
      <w:r>
        <w:rPr>
          <w:color w:val="0E101A"/>
        </w:rPr>
        <w:t xml:space="preserve"> their curriculum and create procedures to detect, report, or react to suspected human trafficking situations.</w:t>
      </w:r>
    </w:p>
    <w:p w14:paraId="65FF71DA" w14:textId="25398BCC" w:rsidR="00C87278" w:rsidRDefault="00C87278" w:rsidP="000B457C">
      <w:pPr>
        <w:pStyle w:val="NormalWeb"/>
        <w:spacing w:before="0" w:beforeAutospacing="0" w:after="0" w:afterAutospacing="0" w:line="480" w:lineRule="auto"/>
        <w:ind w:firstLine="720"/>
        <w:rPr>
          <w:color w:val="0E101A"/>
        </w:rPr>
      </w:pPr>
      <w:r>
        <w:rPr>
          <w:color w:val="0E101A"/>
        </w:rPr>
        <w:t>Use your social media channels to increase human trafficking awareness</w:t>
      </w:r>
      <w:r w:rsidR="00887F0A">
        <w:rPr>
          <w:color w:val="0E101A"/>
        </w:rPr>
        <w:t xml:space="preserve">. </w:t>
      </w:r>
    </w:p>
    <w:p w14:paraId="13BF9CC1" w14:textId="77777777" w:rsidR="00C87278" w:rsidRDefault="00C87278" w:rsidP="000B457C">
      <w:pPr>
        <w:pStyle w:val="NormalWeb"/>
        <w:spacing w:before="0" w:beforeAutospacing="0" w:after="0" w:afterAutospacing="0" w:line="480" w:lineRule="auto"/>
        <w:ind w:firstLine="720"/>
        <w:rPr>
          <w:color w:val="0E101A"/>
        </w:rPr>
      </w:pPr>
      <w:r>
        <w:rPr>
          <w:color w:val="0E101A"/>
        </w:rPr>
        <w:t>Think about trauma-informed workplaces and contact the Management or Human Resources team for trauma-informed business practices.</w:t>
      </w:r>
    </w:p>
    <w:p w14:paraId="38ED4273" w14:textId="46C7928F" w:rsidR="00C87278" w:rsidRDefault="00C87278" w:rsidP="00D26E72">
      <w:pPr>
        <w:pStyle w:val="NormalWeb"/>
        <w:spacing w:before="0" w:beforeAutospacing="0" w:after="0" w:afterAutospacing="0" w:line="480" w:lineRule="auto"/>
        <w:ind w:firstLine="720"/>
        <w:rPr>
          <w:color w:val="0E101A"/>
        </w:rPr>
      </w:pPr>
      <w:r>
        <w:rPr>
          <w:color w:val="0E101A"/>
        </w:rPr>
        <w:t xml:space="preserve">Become a mentor for someone in need of a young person. Traffickers frequently target individuals who have a tough time or who do not have strong support networks. As a mentor, throughout a training period, you may be engaged in new and </w:t>
      </w:r>
      <w:r w:rsidR="00887F0A">
        <w:rPr>
          <w:color w:val="0E101A"/>
        </w:rPr>
        <w:t>positive</w:t>
      </w:r>
      <w:r>
        <w:rPr>
          <w:color w:val="0E101A"/>
        </w:rPr>
        <w:t xml:space="preserve"> events </w:t>
      </w:r>
      <w:r w:rsidR="00887F0A">
        <w:rPr>
          <w:color w:val="0E101A"/>
        </w:rPr>
        <w:t>to support that</w:t>
      </w:r>
      <w:r>
        <w:rPr>
          <w:color w:val="0E101A"/>
        </w:rPr>
        <w:t xml:space="preserve"> person's life</w:t>
      </w:r>
      <w:r w:rsidR="00D26E72">
        <w:rPr>
          <w:color w:val="0E101A"/>
        </w:rPr>
        <w:t xml:space="preserve"> </w:t>
      </w:r>
      <w:r w:rsidR="00C20559">
        <w:rPr>
          <w:color w:val="0E101A"/>
        </w:rPr>
        <w:t>(Shelley,</w:t>
      </w:r>
      <w:r w:rsidR="00D26E72">
        <w:rPr>
          <w:color w:val="0E101A"/>
        </w:rPr>
        <w:t xml:space="preserve"> </w:t>
      </w:r>
      <w:r w:rsidR="00C20559">
        <w:rPr>
          <w:color w:val="0E101A"/>
        </w:rPr>
        <w:t>2010,</w:t>
      </w:r>
      <w:r w:rsidR="00D26E72">
        <w:rPr>
          <w:color w:val="0E101A"/>
        </w:rPr>
        <w:t xml:space="preserve"> </w:t>
      </w:r>
      <w:r w:rsidR="00C20559">
        <w:rPr>
          <w:color w:val="0E101A"/>
        </w:rPr>
        <w:t>p 83)</w:t>
      </w:r>
      <w:r w:rsidR="00D26E72">
        <w:rPr>
          <w:color w:val="0E101A"/>
        </w:rPr>
        <w:t>.</w:t>
      </w:r>
    </w:p>
    <w:p w14:paraId="011B014F" w14:textId="77777777"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rPr>
        <w:t>Parents and guardians: Learn how traffickers frequently target and attract young people and turn to assistance in hazardous circumstances. The host community talks with parent-teacher associations, law enforcement, schools, and community people on protecting your town's children.</w:t>
      </w:r>
    </w:p>
    <w:p w14:paraId="040DEAC7" w14:textId="77777777"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rPr>
        <w:t>Youth: Learn how to identify the recruiting techniques of traffickers, how to survive strange or unpleasant circumstances safely, and at any moment get assistance.</w:t>
      </w:r>
    </w:p>
    <w:p w14:paraId="24F474D1" w14:textId="77777777"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rPr>
        <w:t>Faith-based communities: Host awareness events and community forums with leaders or support a local victim care provider collectively.</w:t>
      </w:r>
    </w:p>
    <w:p w14:paraId="51322E74" w14:textId="77777777"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rPr>
        <w:t xml:space="preserve">Businesses: Provides employment, internships, training skills, and other trafficking </w:t>
      </w:r>
      <w:r w:rsidR="00D26E72" w:rsidRPr="007327B5">
        <w:rPr>
          <w:b/>
          <w:bCs/>
          <w:color w:val="0E101A"/>
        </w:rPr>
        <w:t>survivors’</w:t>
      </w:r>
      <w:r w:rsidRPr="007327B5">
        <w:rPr>
          <w:b/>
          <w:bCs/>
          <w:color w:val="0E101A"/>
        </w:rPr>
        <w:t xml:space="preserve"> possibilities. Accomplish and avoid trafficking in your supply chains by consulting the Responsible Sourcing Tool and Compliance Chain to create efficient management processes to detect, prevent, and fight against trafficking in human beings.</w:t>
      </w:r>
    </w:p>
    <w:p w14:paraId="0D2CFF5C" w14:textId="77777777"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rPr>
        <w:lastRenderedPageBreak/>
        <w:t>Students of College: On your campus, take action. Join or create a university club to increase awareness and take action in your local community. Consider one of your research documents on the subject of trafficking in human beings. Request the inclusion of human trafficking in the university curriculum.</w:t>
      </w:r>
    </w:p>
    <w:p w14:paraId="124D14BD" w14:textId="77777777"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rPr>
        <w:t>Providers of health care: Learn how to detect human trafficking signs and help victims. Extend low-cost or free services to victims of trafficking with support from local anti-trafficking organizations. On their website, you may find resources from the Department of Health and Human Services.</w:t>
      </w:r>
    </w:p>
    <w:p w14:paraId="32213F7F" w14:textId="77777777"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rPr>
        <w:t>Journalists: The media has a considerable influence in influencing views and directing the public discussion regarding the trafficking of human beings. Seek some best practices in the press to cover human trafficking stories effectively and ethically.</w:t>
      </w:r>
    </w:p>
    <w:p w14:paraId="408DC4C0" w14:textId="77777777" w:rsidR="00C87278" w:rsidRPr="00902E25" w:rsidRDefault="00C87278" w:rsidP="00D26E72">
      <w:pPr>
        <w:pStyle w:val="NormalWeb"/>
        <w:spacing w:before="0" w:beforeAutospacing="0" w:after="0" w:afterAutospacing="0" w:line="480" w:lineRule="auto"/>
        <w:ind w:firstLine="720"/>
        <w:rPr>
          <w:b/>
          <w:bCs/>
          <w:color w:val="0E101A"/>
        </w:rPr>
      </w:pPr>
      <w:r w:rsidRPr="007327B5">
        <w:rPr>
          <w:b/>
          <w:bCs/>
          <w:color w:val="0E101A"/>
        </w:rPr>
        <w:t>Attorneys: provide legal assistance to victims of trafficking, including help for beneficiaries or special immigration status. For lawyers defending victims of human trafficking, resources are available.</w:t>
      </w:r>
      <w:r w:rsidRPr="00902E25">
        <w:rPr>
          <w:b/>
          <w:bCs/>
          <w:color w:val="0E101A"/>
        </w:rPr>
        <w:t> </w:t>
      </w:r>
    </w:p>
    <w:p w14:paraId="19C1DCE2" w14:textId="77777777" w:rsidR="00C87278" w:rsidRDefault="00C87278" w:rsidP="000B457C">
      <w:pPr>
        <w:pStyle w:val="NormalWeb"/>
        <w:spacing w:before="0" w:beforeAutospacing="0" w:after="0" w:afterAutospacing="0" w:line="480" w:lineRule="auto"/>
        <w:ind w:firstLine="720"/>
        <w:rPr>
          <w:color w:val="0E101A"/>
        </w:rPr>
      </w:pPr>
      <w:r w:rsidRPr="00FF13FD">
        <w:rPr>
          <w:rStyle w:val="Strong"/>
          <w:rFonts w:ascii="Times New Roman" w:eastAsia="Times New Roman" w:hAnsi="Times New Roman"/>
          <w:color w:val="0E101A"/>
          <w:highlight w:val="yellow"/>
        </w:rPr>
        <w:t>Corruption preventing the effectiveness of stopping human trafficking</w:t>
      </w:r>
      <w:r>
        <w:rPr>
          <w:rStyle w:val="Strong"/>
          <w:rFonts w:ascii="Times New Roman" w:eastAsia="Times New Roman" w:hAnsi="Times New Roman"/>
          <w:color w:val="0E101A"/>
        </w:rPr>
        <w:t> </w:t>
      </w:r>
    </w:p>
    <w:p w14:paraId="62FE73DF" w14:textId="4541FE30" w:rsidR="00C87278" w:rsidRDefault="00C87278" w:rsidP="000B457C">
      <w:pPr>
        <w:pStyle w:val="NormalWeb"/>
        <w:spacing w:before="0" w:beforeAutospacing="0" w:after="0" w:afterAutospacing="0" w:line="480" w:lineRule="auto"/>
        <w:ind w:firstLine="720"/>
        <w:rPr>
          <w:color w:val="0E101A"/>
        </w:rPr>
      </w:pPr>
      <w:r>
        <w:rPr>
          <w:color w:val="0E101A"/>
        </w:rPr>
        <w:t>Corruption in public authorities related to the sexual exploitation trafficking phenomena may occur along the criminal chain, both at the site of origin and recruitment of women, during transit and at the destination, and inside the institutions of justice and victim protection.</w:t>
      </w:r>
    </w:p>
    <w:p w14:paraId="56B02EB1" w14:textId="77777777" w:rsidR="00C87278" w:rsidRDefault="00C87278" w:rsidP="000B457C">
      <w:pPr>
        <w:pStyle w:val="NormalWeb"/>
        <w:spacing w:before="0" w:beforeAutospacing="0" w:after="0" w:afterAutospacing="0" w:line="480" w:lineRule="auto"/>
        <w:ind w:firstLine="720"/>
        <w:rPr>
          <w:color w:val="0E101A"/>
        </w:rPr>
      </w:pPr>
      <w:r>
        <w:rPr>
          <w:color w:val="0E101A"/>
        </w:rPr>
        <w:t>Corruption takes the form of regular money or sexual benefits collected by authorities who refuse to exercise their supervision responsibilities by investigating counterfeit criminals, falsifying documents, or permitting the migrant passage. Sometimes the authorities directly control the illegal enterprise or are network members.</w:t>
      </w:r>
    </w:p>
    <w:p w14:paraId="3FFC1FBB" w14:textId="1E82EB50" w:rsidR="00C87278" w:rsidRDefault="00C87278" w:rsidP="000B457C">
      <w:pPr>
        <w:pStyle w:val="NormalWeb"/>
        <w:spacing w:before="0" w:beforeAutospacing="0" w:after="0" w:afterAutospacing="0" w:line="480" w:lineRule="auto"/>
        <w:ind w:firstLine="720"/>
        <w:rPr>
          <w:color w:val="0E101A"/>
        </w:rPr>
      </w:pPr>
      <w:r>
        <w:rPr>
          <w:color w:val="0E101A"/>
        </w:rPr>
        <w:lastRenderedPageBreak/>
        <w:t xml:space="preserve">Corruption is a major element in trafficking, and its importance contrasts sharply with its poor efficacy. Although actions have been taken in different nations, few organized </w:t>
      </w:r>
      <w:r w:rsidR="00887F0A">
        <w:rPr>
          <w:color w:val="0E101A"/>
        </w:rPr>
        <w:t>rules,</w:t>
      </w:r>
      <w:r>
        <w:rPr>
          <w:color w:val="0E101A"/>
        </w:rPr>
        <w:t xml:space="preserve"> or methods for preventing and investigating these illegal activities currently exist.</w:t>
      </w:r>
      <w:r w:rsidR="00C20559">
        <w:rPr>
          <w:color w:val="0E101A"/>
        </w:rPr>
        <w:t xml:space="preserve"> (</w:t>
      </w:r>
      <w:r w:rsidR="00C20559">
        <w:t xml:space="preserve">Barnhart,2009,p 83). </w:t>
      </w:r>
    </w:p>
    <w:p w14:paraId="465A2432" w14:textId="0E189798" w:rsidR="00C87278" w:rsidRDefault="00C87278" w:rsidP="00D26E72">
      <w:pPr>
        <w:pStyle w:val="NormalWeb"/>
        <w:spacing w:before="0" w:beforeAutospacing="0" w:after="0" w:afterAutospacing="0" w:line="480" w:lineRule="auto"/>
        <w:ind w:firstLine="720"/>
        <w:rPr>
          <w:color w:val="0E101A"/>
        </w:rPr>
      </w:pPr>
      <w:r>
        <w:rPr>
          <w:color w:val="0E101A"/>
        </w:rPr>
        <w:t xml:space="preserve">The battle against trafficking corruption is one of the objectives of the EUROsociAL+ cooperation initiative with Latin America of the European Union. </w:t>
      </w:r>
      <w:r w:rsidR="00887F0A">
        <w:rPr>
          <w:color w:val="0E101A"/>
        </w:rPr>
        <w:t>Collaborative</w:t>
      </w:r>
      <w:r>
        <w:rPr>
          <w:color w:val="0E101A"/>
        </w:rPr>
        <w:t xml:space="preserve"> cooperation is being encouraged through the Ibero-American Association of Prosecutors' (AMP) networks of anti-corruption and trafficking prosecutors to define this issue's nature and the extent and provide effective remedies.</w:t>
      </w:r>
    </w:p>
    <w:p w14:paraId="0B2B7526" w14:textId="0B2A19E1"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highlight w:val="cyan"/>
        </w:rPr>
        <w:t>Criminal network protection rings</w:t>
      </w:r>
      <w:r w:rsidR="00F375FE" w:rsidRPr="007327B5">
        <w:rPr>
          <w:b/>
          <w:bCs/>
          <w:color w:val="0E101A"/>
          <w:highlight w:val="cyan"/>
        </w:rPr>
        <w:t xml:space="preserve"> (title)????</w:t>
      </w:r>
    </w:p>
    <w:p w14:paraId="1D39E443" w14:textId="77777777" w:rsidR="00C87278" w:rsidRDefault="00C87278" w:rsidP="000B457C">
      <w:pPr>
        <w:pStyle w:val="NormalWeb"/>
        <w:spacing w:before="0" w:beforeAutospacing="0" w:after="0" w:afterAutospacing="0" w:line="480" w:lineRule="auto"/>
        <w:ind w:firstLine="720"/>
        <w:rPr>
          <w:color w:val="0E101A"/>
        </w:rPr>
      </w:pPr>
      <w:r>
        <w:rPr>
          <w:color w:val="0E101A"/>
        </w:rPr>
        <w:t>Most of the documented instances of trafficking corruption include supporting the operation of the site and making it possible for victims to enter the nation and generally provide documents without compliance with the criteria.</w:t>
      </w:r>
    </w:p>
    <w:p w14:paraId="50F68D52" w14:textId="713C2713" w:rsidR="00C87278" w:rsidRDefault="00C87278" w:rsidP="000B457C">
      <w:pPr>
        <w:pStyle w:val="NormalWeb"/>
        <w:spacing w:before="0" w:beforeAutospacing="0" w:after="0" w:afterAutospacing="0" w:line="480" w:lineRule="auto"/>
        <w:ind w:firstLine="720"/>
        <w:rPr>
          <w:color w:val="0E101A"/>
        </w:rPr>
      </w:pPr>
      <w:r w:rsidRPr="00A526ED">
        <w:rPr>
          <w:color w:val="0E101A"/>
          <w:highlight w:val="yellow"/>
        </w:rPr>
        <w:t>Public agents establish protection rings at various levels to consolidate operating networks, as Marcelo Colombo, director of the Argentine Prosecutor for Trafficking, informs us.</w:t>
      </w:r>
      <w:r>
        <w:rPr>
          <w:color w:val="0E101A"/>
        </w:rPr>
        <w:t xml:space="preserve"> </w:t>
      </w:r>
      <w:r w:rsidR="00A526ED" w:rsidRPr="00A526ED">
        <w:rPr>
          <w:color w:val="0E101A"/>
          <w:highlight w:val="yellow"/>
        </w:rPr>
        <w:t>(paraphrase+ citation)</w:t>
      </w:r>
      <w:r w:rsidR="00A526ED">
        <w:rPr>
          <w:color w:val="0E101A"/>
        </w:rPr>
        <w:t xml:space="preserve"> This</w:t>
      </w:r>
      <w:r>
        <w:rPr>
          <w:color w:val="0E101A"/>
        </w:rPr>
        <w:t xml:space="preserve"> includes primarily police forces and municipal inspectors, who safeguard the organizations that manage the operational sites. </w:t>
      </w:r>
      <w:r w:rsidRPr="00A526ED">
        <w:rPr>
          <w:color w:val="0E101A"/>
          <w:highlight w:val="yellow"/>
        </w:rPr>
        <w:t>"We see this corruption because there are no controls on nightclubs, illegal migration cases where minors are allowed without permission to enter and because the blind eye is turned to falsified documentation along the boundaries through which women and girls enter often tricked into trafficking networks."</w:t>
      </w:r>
    </w:p>
    <w:p w14:paraId="1D98585C" w14:textId="77777777" w:rsidR="00C87278" w:rsidRDefault="00C87278" w:rsidP="000B457C">
      <w:pPr>
        <w:pStyle w:val="NormalWeb"/>
        <w:spacing w:before="0" w:beforeAutospacing="0" w:after="0" w:afterAutospacing="0" w:line="480" w:lineRule="auto"/>
        <w:ind w:firstLine="720"/>
        <w:rPr>
          <w:color w:val="0E101A"/>
        </w:rPr>
      </w:pPr>
      <w:r w:rsidRPr="00A526ED">
        <w:rPr>
          <w:color w:val="0E101A"/>
          <w:highlight w:val="yellow"/>
        </w:rPr>
        <w:t>"Fighting corruption and helping victims are essential to break the criminal cycle and restore public confidence."</w:t>
      </w:r>
    </w:p>
    <w:p w14:paraId="78828587" w14:textId="77777777" w:rsidR="00C87278" w:rsidRDefault="00C87278" w:rsidP="000B457C">
      <w:pPr>
        <w:pStyle w:val="NormalWeb"/>
        <w:spacing w:before="0" w:beforeAutospacing="0" w:after="0" w:afterAutospacing="0" w:line="480" w:lineRule="auto"/>
        <w:ind w:firstLine="720"/>
        <w:rPr>
          <w:color w:val="0E101A"/>
        </w:rPr>
      </w:pPr>
      <w:r>
        <w:rPr>
          <w:color w:val="0E101A"/>
        </w:rPr>
        <w:lastRenderedPageBreak/>
        <w:t xml:space="preserve">These actions may be isolated or form part of the institutions that enable the illegal economy, making it essential to recognize that the second ring of protection may exist in the Judiciary, including the Public Prosecutors and political forces. </w:t>
      </w:r>
      <w:r w:rsidRPr="00A526ED">
        <w:rPr>
          <w:color w:val="0E101A"/>
          <w:highlight w:val="yellow"/>
        </w:rPr>
        <w:t>"Many police officers and mayors have been prosecuted and convicted. We were dealing with a federal prosecutor guarding four sexual exploitation sites in conjunction with one of the area's major gendarmes, who oversaw the company, "</w:t>
      </w:r>
      <w:r>
        <w:rPr>
          <w:color w:val="0E101A"/>
        </w:rPr>
        <w:t xml:space="preserve">Marcelo Colombo explains. </w:t>
      </w:r>
      <w:r w:rsidRPr="00A526ED">
        <w:rPr>
          <w:color w:val="0E101A"/>
          <w:highlight w:val="yellow"/>
        </w:rPr>
        <w:t>"That's why it's essential to look up for the large, very beneficial fish,"</w:t>
      </w:r>
      <w:r>
        <w:rPr>
          <w:color w:val="0E101A"/>
        </w:rPr>
        <w:t xml:space="preserve"> he says. This issue is also seen in Peru. A trafficking network operating under the leadership of the Criminal Division of Madre de Dios' XV Police Macro-Region was broken up in September 2019. According to the accusation, he protected and rejected the organization with respect to different anti-trafficking activities in return for money.</w:t>
      </w:r>
    </w:p>
    <w:p w14:paraId="42499084" w14:textId="77777777" w:rsidR="00C87278" w:rsidRDefault="00C87278" w:rsidP="000B457C">
      <w:pPr>
        <w:pStyle w:val="NormalWeb"/>
        <w:spacing w:before="0" w:beforeAutospacing="0" w:after="0" w:afterAutospacing="0" w:line="480" w:lineRule="auto"/>
        <w:ind w:firstLine="720"/>
        <w:rPr>
          <w:color w:val="0E101A"/>
        </w:rPr>
      </w:pPr>
      <w:r>
        <w:rPr>
          <w:color w:val="0E101A"/>
        </w:rPr>
        <w:t>A third ring may develop when corrupt authority officials can manage the criminal enterprise. For instance, the CICIG Report on human trafficking in Guatemala (International Commission against Impunity) cites case instances of authorities actively involved in the trafficking industry and working via leads. They owned and laundered their riches by investing in transport and other companies.</w:t>
      </w:r>
    </w:p>
    <w:p w14:paraId="1B39F731" w14:textId="027508AE" w:rsidR="00C87278" w:rsidRPr="007327B5" w:rsidRDefault="00C87278" w:rsidP="000B457C">
      <w:pPr>
        <w:pStyle w:val="NormalWeb"/>
        <w:spacing w:before="0" w:beforeAutospacing="0" w:after="0" w:afterAutospacing="0" w:line="480" w:lineRule="auto"/>
        <w:ind w:firstLine="720"/>
        <w:rPr>
          <w:b/>
          <w:bCs/>
          <w:color w:val="0E101A"/>
        </w:rPr>
      </w:pPr>
      <w:r w:rsidRPr="007327B5">
        <w:rPr>
          <w:b/>
          <w:bCs/>
          <w:color w:val="0E101A"/>
          <w:highlight w:val="cyan"/>
        </w:rPr>
        <w:t>Extortion from sex as a currency</w:t>
      </w:r>
      <w:r w:rsidR="00A526ED" w:rsidRPr="007327B5">
        <w:rPr>
          <w:b/>
          <w:bCs/>
          <w:color w:val="0E101A"/>
          <w:highlight w:val="cyan"/>
        </w:rPr>
        <w:t xml:space="preserve"> </w:t>
      </w:r>
      <w:r w:rsidR="007327B5" w:rsidRPr="007327B5">
        <w:rPr>
          <w:b/>
          <w:bCs/>
          <w:color w:val="0E101A"/>
          <w:highlight w:val="cyan"/>
        </w:rPr>
        <w:t>(title??)</w:t>
      </w:r>
    </w:p>
    <w:p w14:paraId="19CCC11C" w14:textId="77777777" w:rsidR="00C87278" w:rsidRDefault="00C87278" w:rsidP="000B457C">
      <w:pPr>
        <w:pStyle w:val="NormalWeb"/>
        <w:spacing w:before="0" w:beforeAutospacing="0" w:after="0" w:afterAutospacing="0" w:line="480" w:lineRule="auto"/>
        <w:ind w:firstLine="720"/>
        <w:rPr>
          <w:color w:val="0E101A"/>
        </w:rPr>
      </w:pPr>
      <w:r>
        <w:rPr>
          <w:color w:val="0E101A"/>
        </w:rPr>
        <w:t>A type of corruption that is harder to detect, mainly because it is "normalized" and silently perpetrated, is when the monetary reward for trafficking is easier, not money but sex services forced on the victim by the agreement between the proxy and authorities.</w:t>
      </w:r>
    </w:p>
    <w:p w14:paraId="5F190C63" w14:textId="15E939D2" w:rsidR="00C87278" w:rsidRDefault="00C87278" w:rsidP="000B457C">
      <w:pPr>
        <w:pStyle w:val="NormalWeb"/>
        <w:spacing w:before="0" w:beforeAutospacing="0" w:after="0" w:afterAutospacing="0" w:line="480" w:lineRule="auto"/>
        <w:ind w:firstLine="720"/>
        <w:rPr>
          <w:color w:val="0E101A"/>
        </w:rPr>
      </w:pPr>
      <w:r>
        <w:rPr>
          <w:color w:val="0E101A"/>
        </w:rPr>
        <w:t xml:space="preserve">The cooperation of the authorities that frequent the sites of exploitation also gives the criminals a strong feeling of impunity and helps to make the people too frightened to denounce them. Aida Gatti, the coordinator of the Argentine Ministry of Justice and Human Rights' National Rescue and Support Program for Victims of Trafficking, is </w:t>
      </w:r>
      <w:r w:rsidR="00E64102">
        <w:rPr>
          <w:color w:val="0E101A"/>
        </w:rPr>
        <w:t>aware</w:t>
      </w:r>
      <w:r>
        <w:rPr>
          <w:color w:val="0E101A"/>
        </w:rPr>
        <w:t xml:space="preserve"> of the phenomenon: </w:t>
      </w:r>
      <w:r w:rsidRPr="00E64102">
        <w:rPr>
          <w:color w:val="0E101A"/>
          <w:highlight w:val="yellow"/>
        </w:rPr>
        <w:lastRenderedPageBreak/>
        <w:t>"In many cases, victims of trafficking say, in exchange for hiding the crimes, how police staff, prosecutors and judges receive sexual favors. When the victims witness how public officials talk friendly with the pimps, the condition of impunity is strengthened. You don't flee because you don't know where to go for assistance."</w:t>
      </w:r>
    </w:p>
    <w:p w14:paraId="5EFD1B2A" w14:textId="77777777" w:rsidR="00C87278" w:rsidRDefault="00C87278" w:rsidP="000B457C">
      <w:pPr>
        <w:pStyle w:val="NormalWeb"/>
        <w:spacing w:before="0" w:beforeAutospacing="0" w:after="0" w:afterAutospacing="0" w:line="480" w:lineRule="auto"/>
        <w:ind w:firstLine="720"/>
        <w:rPr>
          <w:color w:val="0E101A"/>
        </w:rPr>
      </w:pPr>
      <w:r>
        <w:rPr>
          <w:color w:val="0E101A"/>
        </w:rPr>
        <w:t>This kind of sexual extortion, defined as a misuse of authority to get a sexual advantage, has a dual character and is a crime of corruption and sexual assault. This final condition poses evidentiary problems, especially about the permission of victims and subsequently stigmatization and the difficulty associated with safeguarding women who dare to disclose these crimes.</w:t>
      </w:r>
    </w:p>
    <w:p w14:paraId="2F07F4FF" w14:textId="77777777" w:rsidR="00C87278" w:rsidRDefault="00C87278" w:rsidP="000B457C">
      <w:pPr>
        <w:pStyle w:val="NormalWeb"/>
        <w:spacing w:before="0" w:beforeAutospacing="0" w:after="0" w:afterAutospacing="0" w:line="480" w:lineRule="auto"/>
        <w:ind w:firstLine="720"/>
        <w:rPr>
          <w:color w:val="0E101A"/>
        </w:rPr>
      </w:pPr>
      <w:r>
        <w:rPr>
          <w:color w:val="0E101A"/>
        </w:rPr>
        <w:t>A coordinated approach to address a complex issue</w:t>
      </w:r>
    </w:p>
    <w:p w14:paraId="5F4EB333" w14:textId="77777777" w:rsidR="00C87278" w:rsidRDefault="00C87278" w:rsidP="000B457C">
      <w:pPr>
        <w:pStyle w:val="NormalWeb"/>
        <w:spacing w:before="0" w:beforeAutospacing="0" w:after="0" w:afterAutospacing="0" w:line="480" w:lineRule="auto"/>
        <w:ind w:firstLine="720"/>
        <w:rPr>
          <w:color w:val="0E101A"/>
        </w:rPr>
      </w:pPr>
      <w:r>
        <w:rPr>
          <w:color w:val="0E101A"/>
        </w:rPr>
        <w:t>It may be concluded from the above that the disintegration of criminal organizations is not sufficient if the corruption that allows them to function is not punished. Therefore, a beginning point in the search for answers is to encourage a dual examination of trafficking and corruption and develop collaborative procedures to handle this issue directly inside the prosecution offices.</w:t>
      </w:r>
    </w:p>
    <w:p w14:paraId="693DA030" w14:textId="77777777" w:rsidR="00C87278" w:rsidRDefault="00C87278" w:rsidP="000B457C">
      <w:pPr>
        <w:pStyle w:val="NormalWeb"/>
        <w:spacing w:before="0" w:beforeAutospacing="0" w:after="0" w:afterAutospacing="0" w:line="480" w:lineRule="auto"/>
        <w:ind w:firstLine="720"/>
        <w:rPr>
          <w:color w:val="0E101A"/>
        </w:rPr>
      </w:pPr>
      <w:r>
        <w:rPr>
          <w:color w:val="0E101A"/>
        </w:rPr>
        <w:t>Another important aspect is that authorities are trained to accept such complaints, looking at the trafficking and corruption from the outset. It is also essential to improve protective procedures for whistleblowers, promote whistleblowing and advertising efforts to make this issue more apparent.</w:t>
      </w:r>
    </w:p>
    <w:p w14:paraId="7C374A85" w14:textId="77777777" w:rsidR="00C87278" w:rsidRDefault="00C87278" w:rsidP="000B457C">
      <w:pPr>
        <w:pStyle w:val="NormalWeb"/>
        <w:spacing w:before="0" w:beforeAutospacing="0" w:after="0" w:afterAutospacing="0" w:line="480" w:lineRule="auto"/>
        <w:ind w:firstLine="720"/>
        <w:rPr>
          <w:color w:val="0E101A"/>
        </w:rPr>
      </w:pPr>
      <w:r w:rsidRPr="007327B5">
        <w:rPr>
          <w:color w:val="0E101A"/>
          <w:highlight w:val="yellow"/>
        </w:rPr>
        <w:t>"In the examination of corruption, variables related with sexual assault against women should be considered"</w:t>
      </w:r>
      <w:r>
        <w:rPr>
          <w:color w:val="0E101A"/>
        </w:rPr>
        <w:t xml:space="preserve"> In addition, prevention should be enhanced via risk assessments in the organizations and locations most vulnerable to these crimes. The early identification of the corruption component in trafficking cases is an important aspect. It is appropriate to include methods specialized to combat corruption, such as money tracking or asset confiscation. To </w:t>
      </w:r>
      <w:r>
        <w:rPr>
          <w:color w:val="0E101A"/>
        </w:rPr>
        <w:lastRenderedPageBreak/>
        <w:t>identify the connections between trafficking and governmental authorities or economic authorities, investigations must not be confined to the bottom of the criminal chain.</w:t>
      </w:r>
    </w:p>
    <w:p w14:paraId="6D9EA9E2" w14:textId="2549E570" w:rsidR="00A10409" w:rsidRDefault="00C87278" w:rsidP="00A10409">
      <w:pPr>
        <w:pStyle w:val="NormalWeb"/>
        <w:spacing w:before="0" w:beforeAutospacing="0" w:after="0" w:afterAutospacing="0" w:line="480" w:lineRule="auto"/>
        <w:ind w:firstLine="720"/>
        <w:rPr>
          <w:color w:val="0E101A"/>
        </w:rPr>
      </w:pPr>
      <w:r>
        <w:rPr>
          <w:color w:val="0E101A"/>
        </w:rPr>
        <w:t>Finally, sexual extortion must be made apparent as a corruption crime, and tangible measures must be taken to fight it. In this connection, knowledge of and other training must be increased by justice operators in anti-corruption fields while also incorporating factors connected with sexual violence against women in bribery investigations.</w:t>
      </w:r>
      <w:r w:rsidR="00C14646">
        <w:rPr>
          <w:color w:val="0E101A"/>
        </w:rPr>
        <w:t xml:space="preserve"> </w:t>
      </w:r>
      <w:r>
        <w:rPr>
          <w:color w:val="0E101A"/>
        </w:rPr>
        <w:t>It is thus necessary to strengthen institutions, combat corruption, and assist victims in breaking the illegal cycle of smuggling and restoring people's confidence.</w:t>
      </w:r>
    </w:p>
    <w:p w14:paraId="5128561D" w14:textId="2DA07E8C" w:rsidR="007F3D53" w:rsidRPr="00A10409" w:rsidRDefault="00A10409" w:rsidP="00A10409">
      <w:pPr>
        <w:pStyle w:val="NormalWeb"/>
        <w:spacing w:before="0" w:beforeAutospacing="0" w:after="0" w:afterAutospacing="0" w:line="480" w:lineRule="auto"/>
        <w:ind w:firstLine="720"/>
        <w:jc w:val="center"/>
        <w:rPr>
          <w:color w:val="0E101A"/>
        </w:rPr>
      </w:pPr>
      <w:r>
        <w:rPr>
          <w:color w:val="0E101A"/>
        </w:rPr>
        <w:br w:type="page"/>
      </w:r>
      <w:r w:rsidR="00DF3288" w:rsidRPr="00B044F7">
        <w:lastRenderedPageBreak/>
        <w:t>Reference</w:t>
      </w:r>
      <w:r>
        <w:t>s</w:t>
      </w:r>
    </w:p>
    <w:p w14:paraId="137C7373"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Feingold, D. A. (2005). Human trafficking. Foreign policy, 26-32.</w:t>
      </w:r>
    </w:p>
    <w:p w14:paraId="2865BF3F"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Lee, M. (Ed.). (2013). Human trafficking. Routledge.</w:t>
      </w:r>
    </w:p>
    <w:p w14:paraId="62669DC4"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Shelley, L. (2010). Human trafficking: A global perspective. Cambridge University Press.</w:t>
      </w:r>
    </w:p>
    <w:p w14:paraId="15BF45CB"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Morehouse, C. (2009). Combating human trafficking. Springer Fachmedien.</w:t>
      </w:r>
    </w:p>
    <w:p w14:paraId="65E52B33"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Tong, E., Zadeh, A., Jones, C., &amp; Morency, L. P. (2017, July). Combating human trafficking with multimodal deep models. In Proceedings of the 55th Annual Meeting of the Association for Computational Linguistics (Volume 1: Long Papers) (pp. 1547-1556).</w:t>
      </w:r>
    </w:p>
    <w:p w14:paraId="23B7350C"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Wilson, D. G., Walsh, W. F., &amp; Kleuber, S. (2006). Trafficking in human beings: Training and services among US law enforcement agencies. Police Practice and Research, 7(02), 149-160.</w:t>
      </w:r>
    </w:p>
    <w:p w14:paraId="467AC7F4"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Ibanez, M., &amp; Suthers, D. D. (2014, January). Detection of domestic human trafficking indicators and movement trends using content available on open internet sources. In 2014 47th Hawaii international conference on system sciences (pp. 1556-1565). IEEE.</w:t>
      </w:r>
    </w:p>
    <w:p w14:paraId="6F55B720"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Srikantiah, J. (2007). Perfect victims and real survivors: The iconic victim in domestic human trafficking law. Immigr. &amp; Nat'lity L. Rev., 28, 741.</w:t>
      </w:r>
    </w:p>
    <w:p w14:paraId="465F3E83"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Finklea, K., Fernandes-Alcantara, A. L., &amp; Siskin, A. (2015). Domestic human trafficking legislation in the 114th Congress.</w:t>
      </w:r>
    </w:p>
    <w:p w14:paraId="4EEDF30B" w14:textId="77777777" w:rsidR="00245472"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Barnhart, M. H. (2009). Sex and slavery: An analysis of three models of state human trafficking legislation. Wm. &amp; Mary J. Women &amp; L., 16, 83.</w:t>
      </w:r>
    </w:p>
    <w:p w14:paraId="1991C377" w14:textId="77777777" w:rsidR="00A530BA" w:rsidRPr="009D3ECD" w:rsidRDefault="00245472" w:rsidP="00C5757E">
      <w:pPr>
        <w:spacing w:after="0" w:line="480" w:lineRule="auto"/>
        <w:ind w:left="720" w:hanging="720"/>
        <w:rPr>
          <w:rFonts w:ascii="Times New Roman" w:hAnsi="Times New Roman"/>
          <w:sz w:val="24"/>
          <w:szCs w:val="24"/>
        </w:rPr>
      </w:pPr>
      <w:r w:rsidRPr="009D3ECD">
        <w:rPr>
          <w:rFonts w:ascii="Times New Roman" w:hAnsi="Times New Roman"/>
          <w:sz w:val="24"/>
          <w:szCs w:val="24"/>
        </w:rPr>
        <w:t>Eriksson, M. (2013). The prevention of human trafficking–regulating domestic criminal legislation through the European Convention on Human Rights. Nordic Journal of International Law, 82(3), 339-368.</w:t>
      </w:r>
    </w:p>
    <w:sectPr w:rsidR="00A530BA" w:rsidRPr="009D3ECD">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D5B73DD" w14:textId="77777777" w:rsidR="00577420" w:rsidRDefault="00577420">
      <w:pPr>
        <w:spacing w:after="0" w:line="240" w:lineRule="auto"/>
      </w:pPr>
      <w:r>
        <w:separator/>
      </w:r>
    </w:p>
  </w:endnote>
  <w:endnote w:type="continuationSeparator" w:id="0">
    <w:p w14:paraId="01AC96B7" w14:textId="77777777" w:rsidR="00577420" w:rsidRDefault="005774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2E28B9" w14:textId="77777777" w:rsidR="00577420" w:rsidRDefault="00577420">
      <w:pPr>
        <w:spacing w:after="0" w:line="240" w:lineRule="auto"/>
      </w:pPr>
      <w:r>
        <w:separator/>
      </w:r>
    </w:p>
  </w:footnote>
  <w:footnote w:type="continuationSeparator" w:id="0">
    <w:p w14:paraId="72C88B08" w14:textId="77777777" w:rsidR="00577420" w:rsidRDefault="0057742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6A89ED" w14:textId="4E5075C7" w:rsidR="00DF4430" w:rsidRPr="00CB341A" w:rsidRDefault="005D02DE" w:rsidP="00CB341A">
    <w:pPr>
      <w:spacing w:after="0" w:line="480" w:lineRule="auto"/>
      <w:rPr>
        <w:rFonts w:ascii="Times New Roman" w:hAnsi="Times New Roman"/>
        <w:sz w:val="24"/>
        <w:szCs w:val="24"/>
      </w:rPr>
    </w:pPr>
    <w:r>
      <w:rPr>
        <w:rFonts w:ascii="Times New Roman" w:hAnsi="Times New Roman"/>
        <w:sz w:val="24"/>
        <w:szCs w:val="24"/>
      </w:rPr>
      <w:t xml:space="preserve">                                                                                                          </w:t>
    </w:r>
    <w:r w:rsidR="00AD4ADD">
      <w:rPr>
        <w:rFonts w:ascii="Times New Roman" w:hAnsi="Times New Roman"/>
        <w:sz w:val="24"/>
        <w:szCs w:val="24"/>
      </w:rPr>
      <w:tab/>
    </w:r>
    <w:r w:rsidR="00AD4ADD">
      <w:rPr>
        <w:rFonts w:ascii="Times New Roman" w:hAnsi="Times New Roman"/>
        <w:sz w:val="24"/>
        <w:szCs w:val="24"/>
      </w:rPr>
      <w:tab/>
    </w:r>
    <w:r w:rsidR="00AD4ADD">
      <w:rPr>
        <w:rFonts w:ascii="Times New Roman" w:hAnsi="Times New Roman"/>
        <w:sz w:val="24"/>
        <w:szCs w:val="24"/>
      </w:rPr>
      <w:tab/>
      <w:t xml:space="preserve">           </w:t>
    </w:r>
    <w:r w:rsidR="00AD4ADD">
      <w:rPr>
        <w:rFonts w:ascii="Times New Roman" w:hAnsi="Times New Roman"/>
        <w:sz w:val="24"/>
        <w:szCs w:val="24"/>
      </w:rPr>
      <w:tab/>
    </w:r>
    <w:r>
      <w:rPr>
        <w:rFonts w:ascii="Times New Roman" w:hAnsi="Times New Roman"/>
        <w:sz w:val="24"/>
        <w:szCs w:val="24"/>
      </w:rPr>
      <w:t xml:space="preserve"> </w:t>
    </w:r>
    <w:r w:rsidRPr="005D02DE">
      <w:rPr>
        <w:rFonts w:ascii="Times New Roman" w:hAnsi="Times New Roman"/>
        <w:sz w:val="24"/>
        <w:szCs w:val="24"/>
      </w:rPr>
      <w:fldChar w:fldCharType="begin"/>
    </w:r>
    <w:r w:rsidRPr="005D02DE">
      <w:rPr>
        <w:rFonts w:ascii="Times New Roman" w:hAnsi="Times New Roman"/>
        <w:sz w:val="24"/>
        <w:szCs w:val="24"/>
      </w:rPr>
      <w:instrText xml:space="preserve"> PAGE   \* MERGEFORMAT </w:instrText>
    </w:r>
    <w:r w:rsidRPr="005D02DE">
      <w:rPr>
        <w:rFonts w:ascii="Times New Roman" w:hAnsi="Times New Roman"/>
        <w:sz w:val="24"/>
        <w:szCs w:val="24"/>
      </w:rPr>
      <w:fldChar w:fldCharType="separate"/>
    </w:r>
    <w:r w:rsidR="006078FD" w:rsidRPr="006078FD">
      <w:rPr>
        <w:rFonts w:ascii="Times New Roman" w:hAnsi="Times New Roman"/>
        <w:noProof/>
        <w:sz w:val="24"/>
        <w:szCs w:val="24"/>
        <w:lang w:val="en-US" w:eastAsia="en-US"/>
      </w:rPr>
      <w:t>3</w:t>
    </w:r>
    <w:r w:rsidRPr="005D02DE">
      <w:rPr>
        <w:rFonts w:ascii="Times New Roman" w:hAnsi="Times New Roman"/>
        <w:noProof/>
        <w:sz w:val="24"/>
        <w:szCs w:val="24"/>
        <w:lang w:val="en-US" w:eastAsia="en-US"/>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FAC883DA"/>
    <w:lvl w:ilvl="0">
      <w:start w:val="1"/>
      <w:numFmt w:val="bullet"/>
      <w:lvlText w:val=""/>
      <w:lvlJc w:val="left"/>
      <w:pPr>
        <w:ind w:left="720" w:hanging="360"/>
      </w:pPr>
      <w:rPr>
        <w:rFonts w:ascii="Symbol" w:hAnsi="Symbol" w:hint="default"/>
      </w:rPr>
    </w:lvl>
    <w:lvl w:ilvl="1">
      <w:start w:val="1"/>
      <w:numFmt w:val="bullet"/>
      <w:lvlRestart w:val="0"/>
      <w:lvlText w:val="o"/>
      <w:lvlJc w:val="left"/>
      <w:pPr>
        <w:ind w:left="1440" w:hanging="360"/>
      </w:pPr>
      <w:rPr>
        <w:rFonts w:ascii="Courier New" w:hAnsi="Courier New" w:cs="Courier New" w:hint="default"/>
      </w:rPr>
    </w:lvl>
    <w:lvl w:ilvl="2">
      <w:start w:val="1"/>
      <w:numFmt w:val="bullet"/>
      <w:lvlRestart w:val="0"/>
      <w:lvlText w:val=""/>
      <w:lvlJc w:val="left"/>
      <w:pPr>
        <w:ind w:left="2160" w:hanging="360"/>
      </w:pPr>
      <w:rPr>
        <w:rFonts w:ascii="Wingdings" w:hAnsi="Wingdings" w:hint="default"/>
      </w:rPr>
    </w:lvl>
    <w:lvl w:ilvl="3">
      <w:start w:val="1"/>
      <w:numFmt w:val="bullet"/>
      <w:lvlRestart w:val="0"/>
      <w:lvlText w:val=""/>
      <w:lvlJc w:val="left"/>
      <w:pPr>
        <w:ind w:left="2880" w:hanging="360"/>
      </w:pPr>
      <w:rPr>
        <w:rFonts w:ascii="Symbol" w:hAnsi="Symbol" w:hint="default"/>
      </w:rPr>
    </w:lvl>
    <w:lvl w:ilvl="4">
      <w:start w:val="1"/>
      <w:numFmt w:val="bullet"/>
      <w:lvlRestart w:val="0"/>
      <w:lvlText w:val="o"/>
      <w:lvlJc w:val="left"/>
      <w:pPr>
        <w:ind w:left="3600" w:hanging="360"/>
      </w:pPr>
      <w:rPr>
        <w:rFonts w:ascii="Courier New" w:hAnsi="Courier New" w:cs="Courier New" w:hint="default"/>
      </w:rPr>
    </w:lvl>
    <w:lvl w:ilvl="5">
      <w:start w:val="1"/>
      <w:numFmt w:val="bullet"/>
      <w:lvlRestart w:val="0"/>
      <w:lvlText w:val=""/>
      <w:lvlJc w:val="left"/>
      <w:pPr>
        <w:ind w:left="4320" w:hanging="360"/>
      </w:pPr>
      <w:rPr>
        <w:rFonts w:ascii="Wingdings" w:hAnsi="Wingdings" w:hint="default"/>
      </w:rPr>
    </w:lvl>
    <w:lvl w:ilvl="6">
      <w:start w:val="1"/>
      <w:numFmt w:val="bullet"/>
      <w:lvlRestart w:val="0"/>
      <w:lvlText w:val=""/>
      <w:lvlJc w:val="left"/>
      <w:pPr>
        <w:ind w:left="5040" w:hanging="360"/>
      </w:pPr>
      <w:rPr>
        <w:rFonts w:ascii="Symbol" w:hAnsi="Symbol" w:hint="default"/>
      </w:rPr>
    </w:lvl>
    <w:lvl w:ilvl="7">
      <w:start w:val="1"/>
      <w:numFmt w:val="bullet"/>
      <w:lvlRestart w:val="0"/>
      <w:lvlText w:val="o"/>
      <w:lvlJc w:val="left"/>
      <w:pPr>
        <w:ind w:left="5760" w:hanging="360"/>
      </w:pPr>
      <w:rPr>
        <w:rFonts w:ascii="Courier New" w:hAnsi="Courier New" w:cs="Courier New" w:hint="default"/>
      </w:rPr>
    </w:lvl>
    <w:lvl w:ilvl="8">
      <w:start w:val="1"/>
      <w:numFmt w:val="bullet"/>
      <w:lvlRestart w:val="0"/>
      <w:lvlText w:val=""/>
      <w:lvlJc w:val="left"/>
      <w:pPr>
        <w:ind w:left="6480" w:hanging="360"/>
      </w:pPr>
      <w:rPr>
        <w:rFonts w:ascii="Wingdings" w:hAnsi="Wingdings" w:hint="default"/>
      </w:rPr>
    </w:lvl>
  </w:abstractNum>
  <w:abstractNum w:abstractNumId="1" w15:restartNumberingAfterBreak="0">
    <w:nsid w:val="00000002"/>
    <w:multiLevelType w:val="hybridMultilevel"/>
    <w:tmpl w:val="24FC301E"/>
    <w:lvl w:ilvl="0">
      <w:start w:val="1"/>
      <w:numFmt w:val="bullet"/>
      <w:lvlText w:val=""/>
      <w:lvlJc w:val="left"/>
      <w:pPr>
        <w:ind w:left="720" w:hanging="360"/>
      </w:pPr>
      <w:rPr>
        <w:rFonts w:ascii="Symbol" w:hAnsi="Symbol" w:hint="default"/>
      </w:rPr>
    </w:lvl>
    <w:lvl w:ilvl="1">
      <w:start w:val="1"/>
      <w:numFmt w:val="bullet"/>
      <w:lvlRestart w:val="0"/>
      <w:lvlText w:val="o"/>
      <w:lvlJc w:val="left"/>
      <w:pPr>
        <w:ind w:left="1440" w:hanging="360"/>
      </w:pPr>
      <w:rPr>
        <w:rFonts w:ascii="Courier New" w:hAnsi="Courier New" w:cs="Courier New" w:hint="default"/>
      </w:rPr>
    </w:lvl>
    <w:lvl w:ilvl="2">
      <w:start w:val="1"/>
      <w:numFmt w:val="bullet"/>
      <w:lvlRestart w:val="0"/>
      <w:lvlText w:val=""/>
      <w:lvlJc w:val="left"/>
      <w:pPr>
        <w:ind w:left="2160" w:hanging="360"/>
      </w:pPr>
      <w:rPr>
        <w:rFonts w:ascii="Wingdings" w:hAnsi="Wingdings" w:hint="default"/>
      </w:rPr>
    </w:lvl>
    <w:lvl w:ilvl="3">
      <w:start w:val="1"/>
      <w:numFmt w:val="bullet"/>
      <w:lvlRestart w:val="0"/>
      <w:lvlText w:val=""/>
      <w:lvlJc w:val="left"/>
      <w:pPr>
        <w:ind w:left="2880" w:hanging="360"/>
      </w:pPr>
      <w:rPr>
        <w:rFonts w:ascii="Symbol" w:hAnsi="Symbol" w:hint="default"/>
      </w:rPr>
    </w:lvl>
    <w:lvl w:ilvl="4">
      <w:start w:val="1"/>
      <w:numFmt w:val="bullet"/>
      <w:lvlRestart w:val="0"/>
      <w:lvlText w:val="o"/>
      <w:lvlJc w:val="left"/>
      <w:pPr>
        <w:ind w:left="3600" w:hanging="360"/>
      </w:pPr>
      <w:rPr>
        <w:rFonts w:ascii="Courier New" w:hAnsi="Courier New" w:cs="Courier New" w:hint="default"/>
      </w:rPr>
    </w:lvl>
    <w:lvl w:ilvl="5">
      <w:start w:val="1"/>
      <w:numFmt w:val="bullet"/>
      <w:lvlRestart w:val="0"/>
      <w:lvlText w:val=""/>
      <w:lvlJc w:val="left"/>
      <w:pPr>
        <w:ind w:left="4320" w:hanging="360"/>
      </w:pPr>
      <w:rPr>
        <w:rFonts w:ascii="Wingdings" w:hAnsi="Wingdings" w:hint="default"/>
      </w:rPr>
    </w:lvl>
    <w:lvl w:ilvl="6">
      <w:start w:val="1"/>
      <w:numFmt w:val="bullet"/>
      <w:lvlRestart w:val="0"/>
      <w:lvlText w:val=""/>
      <w:lvlJc w:val="left"/>
      <w:pPr>
        <w:ind w:left="5040" w:hanging="360"/>
      </w:pPr>
      <w:rPr>
        <w:rFonts w:ascii="Symbol" w:hAnsi="Symbol" w:hint="default"/>
      </w:rPr>
    </w:lvl>
    <w:lvl w:ilvl="7">
      <w:start w:val="1"/>
      <w:numFmt w:val="bullet"/>
      <w:lvlRestart w:val="0"/>
      <w:lvlText w:val="o"/>
      <w:lvlJc w:val="left"/>
      <w:pPr>
        <w:ind w:left="5760" w:hanging="360"/>
      </w:pPr>
      <w:rPr>
        <w:rFonts w:ascii="Courier New" w:hAnsi="Courier New" w:cs="Courier New" w:hint="default"/>
      </w:rPr>
    </w:lvl>
    <w:lvl w:ilvl="8">
      <w:start w:val="1"/>
      <w:numFmt w:val="bullet"/>
      <w:lvlRestart w:val="0"/>
      <w:lvlText w:val=""/>
      <w:lvlJc w:val="left"/>
      <w:pPr>
        <w:ind w:left="6480" w:hanging="360"/>
      </w:pPr>
      <w:rPr>
        <w:rFonts w:ascii="Wingdings" w:hAnsi="Wingdings" w:hint="default"/>
      </w:rPr>
    </w:lvl>
  </w:abstractNum>
  <w:abstractNum w:abstractNumId="2" w15:restartNumberingAfterBreak="0">
    <w:nsid w:val="00000003"/>
    <w:multiLevelType w:val="hybridMultilevel"/>
    <w:tmpl w:val="D6949080"/>
    <w:lvl w:ilvl="0">
      <w:start w:val="1"/>
      <w:numFmt w:val="bullet"/>
      <w:lvlText w:val=""/>
      <w:lvlJc w:val="left"/>
      <w:pPr>
        <w:ind w:left="720" w:hanging="360"/>
      </w:pPr>
      <w:rPr>
        <w:rFonts w:ascii="Symbol" w:hAnsi="Symbol" w:hint="default"/>
      </w:rPr>
    </w:lvl>
    <w:lvl w:ilvl="1">
      <w:start w:val="1"/>
      <w:numFmt w:val="bullet"/>
      <w:lvlRestart w:val="0"/>
      <w:lvlText w:val="o"/>
      <w:lvlJc w:val="left"/>
      <w:pPr>
        <w:ind w:left="1440" w:hanging="360"/>
      </w:pPr>
      <w:rPr>
        <w:rFonts w:ascii="Courier New" w:hAnsi="Courier New" w:cs="Courier New" w:hint="default"/>
      </w:rPr>
    </w:lvl>
    <w:lvl w:ilvl="2">
      <w:start w:val="1"/>
      <w:numFmt w:val="bullet"/>
      <w:lvlRestart w:val="0"/>
      <w:lvlText w:val=""/>
      <w:lvlJc w:val="left"/>
      <w:pPr>
        <w:ind w:left="2160" w:hanging="360"/>
      </w:pPr>
      <w:rPr>
        <w:rFonts w:ascii="Wingdings" w:hAnsi="Wingdings" w:hint="default"/>
      </w:rPr>
    </w:lvl>
    <w:lvl w:ilvl="3">
      <w:start w:val="1"/>
      <w:numFmt w:val="bullet"/>
      <w:lvlRestart w:val="0"/>
      <w:lvlText w:val=""/>
      <w:lvlJc w:val="left"/>
      <w:pPr>
        <w:ind w:left="2880" w:hanging="360"/>
      </w:pPr>
      <w:rPr>
        <w:rFonts w:ascii="Symbol" w:hAnsi="Symbol" w:hint="default"/>
      </w:rPr>
    </w:lvl>
    <w:lvl w:ilvl="4">
      <w:start w:val="1"/>
      <w:numFmt w:val="bullet"/>
      <w:lvlRestart w:val="0"/>
      <w:lvlText w:val="o"/>
      <w:lvlJc w:val="left"/>
      <w:pPr>
        <w:ind w:left="3600" w:hanging="360"/>
      </w:pPr>
      <w:rPr>
        <w:rFonts w:ascii="Courier New" w:hAnsi="Courier New" w:cs="Courier New" w:hint="default"/>
      </w:rPr>
    </w:lvl>
    <w:lvl w:ilvl="5">
      <w:start w:val="1"/>
      <w:numFmt w:val="bullet"/>
      <w:lvlRestart w:val="0"/>
      <w:lvlText w:val=""/>
      <w:lvlJc w:val="left"/>
      <w:pPr>
        <w:ind w:left="4320" w:hanging="360"/>
      </w:pPr>
      <w:rPr>
        <w:rFonts w:ascii="Wingdings" w:hAnsi="Wingdings" w:hint="default"/>
      </w:rPr>
    </w:lvl>
    <w:lvl w:ilvl="6">
      <w:start w:val="1"/>
      <w:numFmt w:val="bullet"/>
      <w:lvlRestart w:val="0"/>
      <w:lvlText w:val=""/>
      <w:lvlJc w:val="left"/>
      <w:pPr>
        <w:ind w:left="5040" w:hanging="360"/>
      </w:pPr>
      <w:rPr>
        <w:rFonts w:ascii="Symbol" w:hAnsi="Symbol" w:hint="default"/>
      </w:rPr>
    </w:lvl>
    <w:lvl w:ilvl="7">
      <w:start w:val="1"/>
      <w:numFmt w:val="bullet"/>
      <w:lvlRestart w:val="0"/>
      <w:lvlText w:val="o"/>
      <w:lvlJc w:val="left"/>
      <w:pPr>
        <w:ind w:left="5760" w:hanging="360"/>
      </w:pPr>
      <w:rPr>
        <w:rFonts w:ascii="Courier New" w:hAnsi="Courier New" w:cs="Courier New" w:hint="default"/>
      </w:rPr>
    </w:lvl>
    <w:lvl w:ilvl="8">
      <w:start w:val="1"/>
      <w:numFmt w:val="bullet"/>
      <w:lvlRestart w:val="0"/>
      <w:lvlText w:val=""/>
      <w:lvlJc w:val="left"/>
      <w:pPr>
        <w:ind w:left="6480" w:hanging="360"/>
      </w:pPr>
      <w:rPr>
        <w:rFonts w:ascii="Wingdings" w:hAnsi="Wingdings" w:hint="default"/>
      </w:rPr>
    </w:lvl>
  </w:abstractNum>
  <w:abstractNum w:abstractNumId="3" w15:restartNumberingAfterBreak="0">
    <w:nsid w:val="00000004"/>
    <w:multiLevelType w:val="hybridMultilevel"/>
    <w:tmpl w:val="E82C858E"/>
    <w:lvl w:ilvl="0">
      <w:start w:val="1"/>
      <w:numFmt w:val="bullet"/>
      <w:lvlText w:val=""/>
      <w:lvlJc w:val="left"/>
      <w:pPr>
        <w:ind w:left="720" w:hanging="360"/>
      </w:pPr>
      <w:rPr>
        <w:rFonts w:ascii="Symbol" w:hAnsi="Symbol" w:hint="default"/>
      </w:rPr>
    </w:lvl>
    <w:lvl w:ilvl="1">
      <w:start w:val="1"/>
      <w:numFmt w:val="bullet"/>
      <w:lvlRestart w:val="0"/>
      <w:lvlText w:val="o"/>
      <w:lvlJc w:val="left"/>
      <w:pPr>
        <w:ind w:left="1440" w:hanging="360"/>
      </w:pPr>
      <w:rPr>
        <w:rFonts w:ascii="Courier New" w:hAnsi="Courier New" w:cs="Courier New" w:hint="default"/>
      </w:rPr>
    </w:lvl>
    <w:lvl w:ilvl="2">
      <w:start w:val="1"/>
      <w:numFmt w:val="bullet"/>
      <w:lvlRestart w:val="0"/>
      <w:lvlText w:val=""/>
      <w:lvlJc w:val="left"/>
      <w:pPr>
        <w:ind w:left="2160" w:hanging="360"/>
      </w:pPr>
      <w:rPr>
        <w:rFonts w:ascii="Wingdings" w:hAnsi="Wingdings" w:hint="default"/>
      </w:rPr>
    </w:lvl>
    <w:lvl w:ilvl="3">
      <w:start w:val="1"/>
      <w:numFmt w:val="bullet"/>
      <w:lvlRestart w:val="0"/>
      <w:lvlText w:val=""/>
      <w:lvlJc w:val="left"/>
      <w:pPr>
        <w:ind w:left="2880" w:hanging="360"/>
      </w:pPr>
      <w:rPr>
        <w:rFonts w:ascii="Symbol" w:hAnsi="Symbol" w:hint="default"/>
      </w:rPr>
    </w:lvl>
    <w:lvl w:ilvl="4">
      <w:start w:val="1"/>
      <w:numFmt w:val="bullet"/>
      <w:lvlRestart w:val="0"/>
      <w:lvlText w:val="o"/>
      <w:lvlJc w:val="left"/>
      <w:pPr>
        <w:ind w:left="3600" w:hanging="360"/>
      </w:pPr>
      <w:rPr>
        <w:rFonts w:ascii="Courier New" w:hAnsi="Courier New" w:cs="Courier New" w:hint="default"/>
      </w:rPr>
    </w:lvl>
    <w:lvl w:ilvl="5">
      <w:start w:val="1"/>
      <w:numFmt w:val="bullet"/>
      <w:lvlRestart w:val="0"/>
      <w:lvlText w:val=""/>
      <w:lvlJc w:val="left"/>
      <w:pPr>
        <w:ind w:left="4320" w:hanging="360"/>
      </w:pPr>
      <w:rPr>
        <w:rFonts w:ascii="Wingdings" w:hAnsi="Wingdings" w:hint="default"/>
      </w:rPr>
    </w:lvl>
    <w:lvl w:ilvl="6">
      <w:start w:val="1"/>
      <w:numFmt w:val="bullet"/>
      <w:lvlRestart w:val="0"/>
      <w:lvlText w:val=""/>
      <w:lvlJc w:val="left"/>
      <w:pPr>
        <w:ind w:left="5040" w:hanging="360"/>
      </w:pPr>
      <w:rPr>
        <w:rFonts w:ascii="Symbol" w:hAnsi="Symbol" w:hint="default"/>
      </w:rPr>
    </w:lvl>
    <w:lvl w:ilvl="7">
      <w:start w:val="1"/>
      <w:numFmt w:val="bullet"/>
      <w:lvlRestart w:val="0"/>
      <w:lvlText w:val="o"/>
      <w:lvlJc w:val="left"/>
      <w:pPr>
        <w:ind w:left="5760" w:hanging="360"/>
      </w:pPr>
      <w:rPr>
        <w:rFonts w:ascii="Courier New" w:hAnsi="Courier New" w:cs="Courier New" w:hint="default"/>
      </w:rPr>
    </w:lvl>
    <w:lvl w:ilvl="8">
      <w:start w:val="1"/>
      <w:numFmt w:val="bullet"/>
      <w:lvlRestart w:val="0"/>
      <w:lvlText w:val=""/>
      <w:lvlJc w:val="left"/>
      <w:pPr>
        <w:ind w:left="6480" w:hanging="360"/>
      </w:pPr>
      <w:rPr>
        <w:rFonts w:ascii="Wingdings" w:hAnsi="Wingdings" w:hint="default"/>
      </w:r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NotTrackMoves/>
  <w:defaultTabStop w:val="720"/>
  <w:doNotShadeFormData/>
  <w:characterSpacingControl w:val="doNotCompress"/>
  <w:hdrShapeDefaults>
    <o:shapedefaults v:ext="edit" spidmax="2049"/>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172A27"/>
    <w:rsid w:val="00020CC9"/>
    <w:rsid w:val="00024AB0"/>
    <w:rsid w:val="00041A31"/>
    <w:rsid w:val="000806BB"/>
    <w:rsid w:val="000855FA"/>
    <w:rsid w:val="000B457C"/>
    <w:rsid w:val="00140419"/>
    <w:rsid w:val="00182354"/>
    <w:rsid w:val="00184F7C"/>
    <w:rsid w:val="00192FB9"/>
    <w:rsid w:val="001B022F"/>
    <w:rsid w:val="001E36E7"/>
    <w:rsid w:val="00221BFC"/>
    <w:rsid w:val="00245472"/>
    <w:rsid w:val="00276146"/>
    <w:rsid w:val="002E683F"/>
    <w:rsid w:val="00306DB4"/>
    <w:rsid w:val="00352484"/>
    <w:rsid w:val="003E7EAC"/>
    <w:rsid w:val="004328F6"/>
    <w:rsid w:val="004374E6"/>
    <w:rsid w:val="004E78EE"/>
    <w:rsid w:val="00516A47"/>
    <w:rsid w:val="00530E53"/>
    <w:rsid w:val="00535CCE"/>
    <w:rsid w:val="005408E4"/>
    <w:rsid w:val="00577420"/>
    <w:rsid w:val="005C72E1"/>
    <w:rsid w:val="005D02DE"/>
    <w:rsid w:val="006078FD"/>
    <w:rsid w:val="00643EB8"/>
    <w:rsid w:val="00676B0A"/>
    <w:rsid w:val="0067727F"/>
    <w:rsid w:val="007327B5"/>
    <w:rsid w:val="00737899"/>
    <w:rsid w:val="00744BB0"/>
    <w:rsid w:val="00766946"/>
    <w:rsid w:val="007F3D53"/>
    <w:rsid w:val="007F4588"/>
    <w:rsid w:val="00807A47"/>
    <w:rsid w:val="008326DC"/>
    <w:rsid w:val="00887F0A"/>
    <w:rsid w:val="008B4459"/>
    <w:rsid w:val="008E65A9"/>
    <w:rsid w:val="00902E25"/>
    <w:rsid w:val="00920819"/>
    <w:rsid w:val="009730B2"/>
    <w:rsid w:val="00987135"/>
    <w:rsid w:val="009D3ECD"/>
    <w:rsid w:val="00A0400F"/>
    <w:rsid w:val="00A10409"/>
    <w:rsid w:val="00A2021B"/>
    <w:rsid w:val="00A526ED"/>
    <w:rsid w:val="00A530BA"/>
    <w:rsid w:val="00A60FB3"/>
    <w:rsid w:val="00AB20BA"/>
    <w:rsid w:val="00AC13C8"/>
    <w:rsid w:val="00AC13F4"/>
    <w:rsid w:val="00AC669B"/>
    <w:rsid w:val="00AD4ADD"/>
    <w:rsid w:val="00B044F7"/>
    <w:rsid w:val="00B378E5"/>
    <w:rsid w:val="00B56159"/>
    <w:rsid w:val="00B62D6F"/>
    <w:rsid w:val="00C02062"/>
    <w:rsid w:val="00C14646"/>
    <w:rsid w:val="00C20559"/>
    <w:rsid w:val="00C252C4"/>
    <w:rsid w:val="00C5757E"/>
    <w:rsid w:val="00C8336F"/>
    <w:rsid w:val="00C87278"/>
    <w:rsid w:val="00CB341A"/>
    <w:rsid w:val="00CC0220"/>
    <w:rsid w:val="00CC2E04"/>
    <w:rsid w:val="00D26E72"/>
    <w:rsid w:val="00D350D0"/>
    <w:rsid w:val="00D7671A"/>
    <w:rsid w:val="00DF2036"/>
    <w:rsid w:val="00DF3288"/>
    <w:rsid w:val="00DF4430"/>
    <w:rsid w:val="00E31CB8"/>
    <w:rsid w:val="00E35E26"/>
    <w:rsid w:val="00E64102"/>
    <w:rsid w:val="00F27509"/>
    <w:rsid w:val="00F33030"/>
    <w:rsid w:val="00F375FE"/>
    <w:rsid w:val="00F748E4"/>
    <w:rsid w:val="00F9444C"/>
    <w:rsid w:val="00FE4CF5"/>
    <w:rsid w:val="00FF13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4574C7"/>
  <w15:chartTrackingRefBased/>
  <w15:docId w15:val="{6A5B3AE9-204C-4A69-BDD6-D9D310562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SimSu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0" w:line="276" w:lineRule="auto"/>
    </w:pPr>
    <w:rPr>
      <w:sz w:val="22"/>
      <w:szCs w:val="22"/>
      <w:lang w:eastAsia="zh-CN"/>
    </w:rPr>
  </w:style>
  <w:style w:type="character" w:default="1" w:styleId="DefaultParagraphFont">
    <w:name w:val="Default Paragraph Font"/>
    <w:rPr>
      <w:rFonts w:ascii="Calibri" w:eastAsia="SimSun" w:hAnsi="Calibri" w:cs="Times New Roman"/>
    </w:rPr>
  </w:style>
  <w:style w:type="table" w:default="1" w:styleId="TableNormal">
    <w:name w:val="Normal Table"/>
    <w:tblPr>
      <w:tblInd w:w="0" w:type="dxa"/>
      <w:tblCellMar>
        <w:top w:w="0" w:type="dxa"/>
        <w:left w:w="108" w:type="dxa"/>
        <w:bottom w:w="0" w:type="dxa"/>
        <w:right w:w="108" w:type="dxa"/>
      </w:tblCellMar>
    </w:tblPr>
  </w:style>
  <w:style w:type="numbering" w:default="1" w:styleId="NoList">
    <w:name w:val="No List"/>
  </w:style>
  <w:style w:type="paragraph" w:styleId="NormalWeb">
    <w:name w:val="Normal (Web)"/>
    <w:basedOn w:val="Normal"/>
    <w:pPr>
      <w:spacing w:before="100" w:beforeAutospacing="1" w:after="100" w:afterAutospacing="1" w:line="240" w:lineRule="auto"/>
    </w:pPr>
    <w:rPr>
      <w:rFonts w:ascii="Times New Roman" w:eastAsia="Times New Roman" w:hAnsi="Times New Roman"/>
      <w:sz w:val="24"/>
      <w:szCs w:val="24"/>
      <w:lang w:eastAsia="en-US"/>
    </w:rPr>
  </w:style>
  <w:style w:type="character" w:styleId="Strong">
    <w:name w:val="Strong"/>
    <w:qFormat/>
    <w:rPr>
      <w:rFonts w:ascii="Calibri" w:eastAsia="SimSun" w:hAnsi="Calibri" w:cs="Times New Roman"/>
      <w:b/>
      <w:bCs/>
    </w:rPr>
  </w:style>
  <w:style w:type="character" w:customStyle="1" w:styleId="HeaderChar">
    <w:name w:val="Header Char"/>
    <w:link w:val="Header"/>
    <w:rPr>
      <w:rFonts w:ascii="Calibri" w:eastAsia="SimSun" w:hAnsi="Calibri" w:cs="Times New Roman"/>
      <w:sz w:val="22"/>
      <w:szCs w:val="22"/>
      <w:lang w:eastAsia="zh-CN"/>
    </w:rPr>
  </w:style>
  <w:style w:type="paragraph" w:styleId="Header">
    <w:name w:val="header"/>
    <w:basedOn w:val="Normal"/>
    <w:link w:val="HeaderChar"/>
    <w:pPr>
      <w:tabs>
        <w:tab w:val="center" w:pos="4680"/>
        <w:tab w:val="right" w:pos="9360"/>
      </w:tabs>
    </w:pPr>
  </w:style>
  <w:style w:type="character" w:customStyle="1" w:styleId="FooterChar">
    <w:name w:val="Footer Char"/>
    <w:link w:val="Footer"/>
    <w:rPr>
      <w:rFonts w:ascii="Calibri" w:eastAsia="SimSun" w:hAnsi="Calibri" w:cs="Times New Roman"/>
      <w:sz w:val="22"/>
      <w:szCs w:val="22"/>
      <w:lang w:eastAsia="zh-CN"/>
    </w:rPr>
  </w:style>
  <w:style w:type="paragraph" w:styleId="Footer">
    <w:name w:val="footer"/>
    <w:basedOn w:val="Normal"/>
    <w:link w:val="FooterChar"/>
    <w:pPr>
      <w:tabs>
        <w:tab w:val="center" w:pos="4680"/>
        <w:tab w:val="right" w:pos="936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201</TotalTime>
  <Pages>13</Pages>
  <Words>2708</Words>
  <Characters>15438</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18110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W-K130-TMV</dc:creator>
  <cp:keywords/>
  <cp:lastModifiedBy>Brandon Casper</cp:lastModifiedBy>
  <cp:revision>40</cp:revision>
  <cp:lastPrinted>1601-01-01T00:00:00Z</cp:lastPrinted>
  <dcterms:created xsi:type="dcterms:W3CDTF">2021-08-01T20:18:00Z</dcterms:created>
  <dcterms:modified xsi:type="dcterms:W3CDTF">2021-08-01T23:43:00Z</dcterms:modified>
</cp:coreProperties>
</file>